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7B" w:rsidRDefault="00816A7B" w:rsidP="00816A7B">
      <w:pPr>
        <w:rPr>
          <w:rFonts w:asciiTheme="minorHAnsi" w:hAnsiTheme="minorHAnsi" w:cs="Times New Roman"/>
          <w:b/>
          <w:bCs/>
          <w:szCs w:val="24"/>
        </w:rPr>
      </w:pPr>
      <w:r w:rsidRPr="002B7E34">
        <w:rPr>
          <w:rFonts w:asciiTheme="minorHAnsi" w:hAnsiTheme="minorHAnsi" w:cs="Times New Roman"/>
          <w:b/>
          <w:bCs/>
          <w:szCs w:val="24"/>
        </w:rPr>
        <w:t xml:space="preserve">The </w:t>
      </w:r>
      <w:r w:rsidR="007566F3" w:rsidRPr="002B7E34">
        <w:rPr>
          <w:rFonts w:asciiTheme="minorHAnsi" w:hAnsiTheme="minorHAnsi" w:cs="Times New Roman"/>
          <w:b/>
          <w:bCs/>
          <w:szCs w:val="24"/>
        </w:rPr>
        <w:t>Artists’</w:t>
      </w:r>
      <w:r w:rsidRPr="002B7E34">
        <w:rPr>
          <w:rFonts w:asciiTheme="minorHAnsi" w:hAnsiTheme="minorHAnsi" w:cs="Times New Roman"/>
          <w:b/>
          <w:bCs/>
          <w:szCs w:val="24"/>
        </w:rPr>
        <w:t xml:space="preserve"> </w:t>
      </w:r>
      <w:r w:rsidR="007566F3" w:rsidRPr="002B7E34">
        <w:rPr>
          <w:rFonts w:asciiTheme="minorHAnsi" w:hAnsiTheme="minorHAnsi" w:cs="Times New Roman"/>
          <w:b/>
          <w:bCs/>
          <w:szCs w:val="24"/>
        </w:rPr>
        <w:t>House</w:t>
      </w:r>
      <w:r w:rsidRPr="002B7E34">
        <w:rPr>
          <w:rFonts w:asciiTheme="minorHAnsi" w:hAnsiTheme="minorHAnsi" w:cs="Times New Roman"/>
          <w:b/>
          <w:bCs/>
          <w:szCs w:val="24"/>
        </w:rPr>
        <w:t xml:space="preserve">: The </w:t>
      </w:r>
      <w:proofErr w:type="spellStart"/>
      <w:r w:rsidRPr="002B7E34">
        <w:rPr>
          <w:rFonts w:asciiTheme="minorHAnsi" w:hAnsiTheme="minorHAnsi" w:cs="Times New Roman"/>
          <w:b/>
          <w:bCs/>
          <w:szCs w:val="24"/>
        </w:rPr>
        <w:t>recontextual</w:t>
      </w:r>
      <w:r w:rsidR="00CB442F" w:rsidRPr="002B7E34">
        <w:rPr>
          <w:rFonts w:asciiTheme="minorHAnsi" w:hAnsiTheme="minorHAnsi" w:cs="Times New Roman"/>
          <w:b/>
          <w:bCs/>
          <w:szCs w:val="24"/>
        </w:rPr>
        <w:t>is</w:t>
      </w:r>
      <w:r w:rsidR="00207EBC" w:rsidRPr="002B7E34">
        <w:rPr>
          <w:rFonts w:asciiTheme="minorHAnsi" w:hAnsiTheme="minorHAnsi" w:cs="Times New Roman"/>
          <w:b/>
          <w:bCs/>
          <w:szCs w:val="24"/>
        </w:rPr>
        <w:t>e</w:t>
      </w:r>
      <w:r w:rsidRPr="002B7E34">
        <w:rPr>
          <w:rFonts w:asciiTheme="minorHAnsi" w:hAnsiTheme="minorHAnsi" w:cs="Times New Roman"/>
          <w:b/>
          <w:bCs/>
          <w:szCs w:val="24"/>
        </w:rPr>
        <w:t>d</w:t>
      </w:r>
      <w:proofErr w:type="spellEnd"/>
      <w:r w:rsidRPr="002B7E34">
        <w:rPr>
          <w:rFonts w:asciiTheme="minorHAnsi" w:hAnsiTheme="minorHAnsi" w:cs="Times New Roman"/>
          <w:b/>
          <w:bCs/>
          <w:szCs w:val="24"/>
        </w:rPr>
        <w:t xml:space="preserve"> art practices of British postgraduate students in conversation with Italian amateur artists.</w:t>
      </w:r>
    </w:p>
    <w:p w:rsidR="007159D0" w:rsidRPr="002B7E34" w:rsidRDefault="007159D0" w:rsidP="00816A7B">
      <w:pPr>
        <w:rPr>
          <w:rFonts w:asciiTheme="minorHAnsi" w:hAnsiTheme="minorHAnsi" w:cs="Times New Roman"/>
          <w:b/>
          <w:bCs/>
          <w:szCs w:val="24"/>
        </w:rPr>
      </w:pPr>
      <w:r>
        <w:rPr>
          <w:rFonts w:asciiTheme="minorHAnsi" w:hAnsiTheme="minorHAnsi" w:cs="Times New Roman"/>
          <w:b/>
          <w:bCs/>
          <w:szCs w:val="24"/>
        </w:rPr>
        <w:t>Dr Samantha</w:t>
      </w:r>
      <w:bookmarkStart w:id="0" w:name="_GoBack"/>
      <w:bookmarkEnd w:id="0"/>
      <w:r>
        <w:rPr>
          <w:rFonts w:asciiTheme="minorHAnsi" w:hAnsiTheme="minorHAnsi" w:cs="Times New Roman"/>
          <w:b/>
          <w:bCs/>
          <w:szCs w:val="24"/>
        </w:rPr>
        <w:t xml:space="preserve"> Broadhead: Leeds Arts University </w:t>
      </w:r>
    </w:p>
    <w:p w:rsidR="00E81D80" w:rsidRPr="002B7E34" w:rsidRDefault="00E81D80" w:rsidP="00816A7B">
      <w:pPr>
        <w:rPr>
          <w:rFonts w:asciiTheme="minorHAnsi" w:hAnsiTheme="minorHAnsi" w:cs="Times New Roman"/>
          <w:b/>
          <w:bCs/>
          <w:szCs w:val="24"/>
        </w:rPr>
      </w:pPr>
      <w:r w:rsidRPr="002B7E34">
        <w:rPr>
          <w:rFonts w:asciiTheme="minorHAnsi" w:hAnsiTheme="minorHAnsi" w:cs="Times New Roman"/>
          <w:b/>
          <w:bCs/>
          <w:szCs w:val="24"/>
        </w:rPr>
        <w:t>Abstract</w:t>
      </w:r>
    </w:p>
    <w:p w:rsidR="00E81D80" w:rsidRPr="002B7E34" w:rsidRDefault="00816A7B" w:rsidP="00E81D80">
      <w:pPr>
        <w:rPr>
          <w:rFonts w:asciiTheme="minorHAnsi" w:hAnsiTheme="minorHAnsi" w:cs="Times New Roman"/>
          <w:szCs w:val="24"/>
        </w:rPr>
      </w:pPr>
      <w:r w:rsidRPr="002B7E34">
        <w:rPr>
          <w:rFonts w:asciiTheme="minorHAnsi" w:hAnsiTheme="minorHAnsi" w:cs="Times New Roman"/>
          <w:szCs w:val="24"/>
        </w:rPr>
        <w:t xml:space="preserve">The article is developed from a paper presented at the </w:t>
      </w:r>
      <w:r w:rsidR="007E0464" w:rsidRPr="002B7E34">
        <w:rPr>
          <w:rFonts w:asciiTheme="minorHAnsi" w:hAnsiTheme="minorHAnsi" w:cs="Times New Roman"/>
          <w:szCs w:val="24"/>
        </w:rPr>
        <w:t>European Society for Research on the Education of Adults (</w:t>
      </w:r>
      <w:r w:rsidR="00E81D80" w:rsidRPr="002B7E34">
        <w:rPr>
          <w:rFonts w:asciiTheme="minorHAnsi" w:hAnsiTheme="minorHAnsi" w:cs="Times New Roman"/>
          <w:szCs w:val="24"/>
        </w:rPr>
        <w:t>ESREA</w:t>
      </w:r>
      <w:r w:rsidR="007E0464" w:rsidRPr="002B7E34">
        <w:rPr>
          <w:rFonts w:asciiTheme="minorHAnsi" w:hAnsiTheme="minorHAnsi" w:cs="Times New Roman"/>
          <w:szCs w:val="24"/>
        </w:rPr>
        <w:t>)</w:t>
      </w:r>
      <w:r w:rsidR="00E81D80" w:rsidRPr="002B7E34">
        <w:rPr>
          <w:rFonts w:asciiTheme="minorHAnsi" w:hAnsiTheme="minorHAnsi" w:cs="Times New Roman"/>
          <w:szCs w:val="24"/>
        </w:rPr>
        <w:t xml:space="preserve"> Access, Learning Careers and Identity Network Conference 2017: Exploring Learning Contexts: Implications for access, learning careers and identities. It explores how the </w:t>
      </w:r>
      <w:proofErr w:type="spellStart"/>
      <w:r w:rsidR="00E81D80" w:rsidRPr="002B7E34">
        <w:rPr>
          <w:rFonts w:asciiTheme="minorHAnsi" w:hAnsiTheme="minorHAnsi" w:cs="Times New Roman"/>
          <w:szCs w:val="24"/>
        </w:rPr>
        <w:t>recontextualisation</w:t>
      </w:r>
      <w:proofErr w:type="spellEnd"/>
      <w:r w:rsidR="00E81D80" w:rsidRPr="002B7E34">
        <w:rPr>
          <w:rFonts w:asciiTheme="minorHAnsi" w:hAnsiTheme="minorHAnsi" w:cs="Times New Roman"/>
          <w:szCs w:val="24"/>
        </w:rPr>
        <w:t xml:space="preserve"> of creative practice and communal living as part of a pedagogic device reveals the ideology behind what constitutes a professional artist and a successful art student. </w:t>
      </w:r>
      <w:r w:rsidR="001E7F22" w:rsidRPr="002B7E34">
        <w:rPr>
          <w:rFonts w:asciiTheme="minorHAnsi" w:hAnsiTheme="minorHAnsi" w:cs="Times New Roman"/>
          <w:szCs w:val="24"/>
        </w:rPr>
        <w:t xml:space="preserve"> This is achieved through the application of Bernstein’s theories of horizontal and vertical discourse in conjunction with his theory of the pedagogic device to a case study based on a residency at ‘</w:t>
      </w:r>
      <w:r w:rsidR="007566F3" w:rsidRPr="002B7E34">
        <w:rPr>
          <w:rFonts w:asciiTheme="minorHAnsi" w:hAnsiTheme="minorHAnsi" w:cs="Times New Roman"/>
          <w:szCs w:val="24"/>
        </w:rPr>
        <w:t>The Artists’ House</w:t>
      </w:r>
      <w:r w:rsidR="001E7F22" w:rsidRPr="002B7E34">
        <w:rPr>
          <w:rFonts w:asciiTheme="minorHAnsi" w:hAnsiTheme="minorHAnsi" w:cs="Times New Roman"/>
          <w:szCs w:val="24"/>
        </w:rPr>
        <w:t xml:space="preserve">,’ based in </w:t>
      </w:r>
      <w:proofErr w:type="spellStart"/>
      <w:r w:rsidR="001E7F22" w:rsidRPr="002B7E34">
        <w:rPr>
          <w:rFonts w:asciiTheme="minorHAnsi" w:hAnsiTheme="minorHAnsi" w:cs="Times New Roman"/>
          <w:szCs w:val="24"/>
        </w:rPr>
        <w:t>Canale</w:t>
      </w:r>
      <w:proofErr w:type="spellEnd"/>
      <w:r w:rsidR="001E7F22" w:rsidRPr="002B7E34">
        <w:rPr>
          <w:rFonts w:asciiTheme="minorHAnsi" w:hAnsiTheme="minorHAnsi" w:cs="Times New Roman"/>
          <w:szCs w:val="24"/>
        </w:rPr>
        <w:t xml:space="preserve"> Di Tenno in Italy. </w:t>
      </w:r>
      <w:r w:rsidR="00261F0F" w:rsidRPr="002B7E34">
        <w:rPr>
          <w:rFonts w:asciiTheme="minorHAnsi" w:hAnsiTheme="minorHAnsi" w:cs="Times New Roman"/>
          <w:szCs w:val="24"/>
        </w:rPr>
        <w:t xml:space="preserve">It was found </w:t>
      </w:r>
      <w:r w:rsidR="0068390B" w:rsidRPr="002B7E34">
        <w:rPr>
          <w:rFonts w:asciiTheme="minorHAnsi" w:hAnsiTheme="minorHAnsi" w:cs="Times New Roman"/>
          <w:szCs w:val="24"/>
        </w:rPr>
        <w:t xml:space="preserve">that </w:t>
      </w:r>
      <w:r w:rsidR="00261F0F" w:rsidRPr="002B7E34">
        <w:rPr>
          <w:rFonts w:asciiTheme="minorHAnsi" w:hAnsiTheme="minorHAnsi" w:cs="Times New Roman"/>
          <w:szCs w:val="24"/>
        </w:rPr>
        <w:t xml:space="preserve">the participating students were able to perform </w:t>
      </w:r>
      <w:r w:rsidR="0068390B" w:rsidRPr="002B7E34">
        <w:rPr>
          <w:rFonts w:asciiTheme="minorHAnsi" w:hAnsiTheme="minorHAnsi" w:cs="Times New Roman"/>
          <w:szCs w:val="24"/>
        </w:rPr>
        <w:t xml:space="preserve">those </w:t>
      </w:r>
      <w:r w:rsidR="00261F0F" w:rsidRPr="002B7E34">
        <w:rPr>
          <w:rFonts w:asciiTheme="minorHAnsi" w:hAnsiTheme="minorHAnsi" w:cs="Times New Roman"/>
          <w:szCs w:val="24"/>
        </w:rPr>
        <w:t xml:space="preserve">successful </w:t>
      </w:r>
      <w:r w:rsidR="0068390B" w:rsidRPr="002B7E34">
        <w:rPr>
          <w:rFonts w:asciiTheme="minorHAnsi" w:hAnsiTheme="minorHAnsi" w:cs="Times New Roman"/>
          <w:szCs w:val="24"/>
        </w:rPr>
        <w:t xml:space="preserve">creative practitioner </w:t>
      </w:r>
      <w:r w:rsidR="00261F0F" w:rsidRPr="002B7E34">
        <w:rPr>
          <w:rFonts w:asciiTheme="minorHAnsi" w:hAnsiTheme="minorHAnsi" w:cs="Times New Roman"/>
          <w:szCs w:val="24"/>
        </w:rPr>
        <w:t>identities</w:t>
      </w:r>
      <w:r w:rsidR="0068390B" w:rsidRPr="002B7E34">
        <w:rPr>
          <w:rFonts w:asciiTheme="minorHAnsi" w:hAnsiTheme="minorHAnsi" w:cs="Times New Roman"/>
          <w:szCs w:val="24"/>
        </w:rPr>
        <w:t xml:space="preserve"> which were regulated</w:t>
      </w:r>
      <w:r w:rsidR="00261F0F" w:rsidRPr="002B7E34">
        <w:rPr>
          <w:rFonts w:asciiTheme="minorHAnsi" w:hAnsiTheme="minorHAnsi" w:cs="Times New Roman"/>
          <w:szCs w:val="24"/>
        </w:rPr>
        <w:t xml:space="preserve"> by official art and design pedagogic </w:t>
      </w:r>
      <w:r w:rsidR="007E0464" w:rsidRPr="002B7E34">
        <w:rPr>
          <w:rFonts w:asciiTheme="minorHAnsi" w:hAnsiTheme="minorHAnsi" w:cs="Times New Roman"/>
          <w:szCs w:val="24"/>
        </w:rPr>
        <w:t>discourse</w:t>
      </w:r>
      <w:r w:rsidR="007566F3" w:rsidRPr="002B7E34">
        <w:rPr>
          <w:rFonts w:asciiTheme="minorHAnsi" w:hAnsiTheme="minorHAnsi" w:cs="Times New Roman"/>
          <w:szCs w:val="24"/>
        </w:rPr>
        <w:t>. However, the A</w:t>
      </w:r>
      <w:r w:rsidR="0068390B" w:rsidRPr="002B7E34">
        <w:rPr>
          <w:rFonts w:asciiTheme="minorHAnsi" w:hAnsiTheme="minorHAnsi" w:cs="Times New Roman"/>
          <w:szCs w:val="24"/>
        </w:rPr>
        <w:t>rtist</w:t>
      </w:r>
      <w:r w:rsidR="007566F3" w:rsidRPr="002B7E34">
        <w:rPr>
          <w:rFonts w:asciiTheme="minorHAnsi" w:hAnsiTheme="minorHAnsi" w:cs="Times New Roman"/>
          <w:szCs w:val="24"/>
        </w:rPr>
        <w:t>s’</w:t>
      </w:r>
      <w:r w:rsidR="0068390B" w:rsidRPr="002B7E34">
        <w:rPr>
          <w:rFonts w:asciiTheme="minorHAnsi" w:hAnsiTheme="minorHAnsi" w:cs="Times New Roman"/>
          <w:szCs w:val="24"/>
        </w:rPr>
        <w:t xml:space="preserve"> </w:t>
      </w:r>
      <w:r w:rsidR="007566F3" w:rsidRPr="002B7E34">
        <w:rPr>
          <w:rFonts w:asciiTheme="minorHAnsi" w:hAnsiTheme="minorHAnsi" w:cs="Times New Roman"/>
          <w:szCs w:val="24"/>
        </w:rPr>
        <w:t>House</w:t>
      </w:r>
      <w:r w:rsidR="0068390B" w:rsidRPr="002B7E34">
        <w:rPr>
          <w:rFonts w:asciiTheme="minorHAnsi" w:hAnsiTheme="minorHAnsi" w:cs="Times New Roman"/>
          <w:szCs w:val="24"/>
        </w:rPr>
        <w:t xml:space="preserve"> residency</w:t>
      </w:r>
      <w:r w:rsidR="00261F0F" w:rsidRPr="002B7E34">
        <w:rPr>
          <w:rFonts w:asciiTheme="minorHAnsi" w:hAnsiTheme="minorHAnsi" w:cs="Times New Roman"/>
          <w:szCs w:val="24"/>
        </w:rPr>
        <w:t xml:space="preserve"> also </w:t>
      </w:r>
      <w:r w:rsidR="0068390B" w:rsidRPr="002B7E34">
        <w:rPr>
          <w:rFonts w:asciiTheme="minorHAnsi" w:hAnsiTheme="minorHAnsi" w:cs="Times New Roman"/>
          <w:szCs w:val="24"/>
        </w:rPr>
        <w:t>reproduced disadvantage. Those students who did not take part were in danger of being positioned as unsuccessful creative practitioners because they could be seen by tutors, their peers and themselves as not being gregarious, risk-taking or globally-orientated.</w:t>
      </w:r>
    </w:p>
    <w:p w:rsidR="00816A7B" w:rsidRPr="002B7E34" w:rsidRDefault="00816A7B" w:rsidP="00816A7B">
      <w:pPr>
        <w:rPr>
          <w:rFonts w:asciiTheme="minorHAnsi" w:hAnsiTheme="minorHAnsi" w:cs="Times New Roman"/>
          <w:b/>
          <w:bCs/>
          <w:szCs w:val="24"/>
        </w:rPr>
      </w:pPr>
    </w:p>
    <w:p w:rsidR="00816A7B" w:rsidRPr="002B7E34" w:rsidRDefault="00816A7B" w:rsidP="00E81D80">
      <w:pPr>
        <w:pStyle w:val="Heading1"/>
        <w:rPr>
          <w:rFonts w:asciiTheme="minorHAnsi" w:hAnsiTheme="minorHAnsi"/>
        </w:rPr>
      </w:pPr>
      <w:r w:rsidRPr="002B7E34">
        <w:rPr>
          <w:rFonts w:asciiTheme="minorHAnsi" w:hAnsiTheme="minorHAnsi"/>
        </w:rPr>
        <w:lastRenderedPageBreak/>
        <w:t>Introduction</w:t>
      </w:r>
    </w:p>
    <w:p w:rsidR="00816A7B" w:rsidRPr="002B7E34" w:rsidRDefault="00816A7B" w:rsidP="00816A7B">
      <w:pPr>
        <w:rPr>
          <w:rFonts w:asciiTheme="minorHAnsi" w:hAnsiTheme="minorHAnsi" w:cs="Times New Roman"/>
          <w:b/>
          <w:bCs/>
          <w:szCs w:val="24"/>
        </w:rPr>
      </w:pPr>
      <w:r w:rsidRPr="002B7E34">
        <w:rPr>
          <w:rFonts w:asciiTheme="minorHAnsi" w:hAnsiTheme="minorHAnsi" w:cs="Times New Roman"/>
          <w:szCs w:val="24"/>
        </w:rPr>
        <w:t xml:space="preserve">This </w:t>
      </w:r>
      <w:r w:rsidR="007566F3" w:rsidRPr="002B7E34">
        <w:rPr>
          <w:rFonts w:asciiTheme="minorHAnsi" w:hAnsiTheme="minorHAnsi" w:cs="Times New Roman"/>
          <w:szCs w:val="24"/>
        </w:rPr>
        <w:t>article</w:t>
      </w:r>
      <w:r w:rsidRPr="002B7E34">
        <w:rPr>
          <w:rFonts w:asciiTheme="minorHAnsi" w:hAnsiTheme="minorHAnsi" w:cs="Times New Roman"/>
          <w:szCs w:val="24"/>
        </w:rPr>
        <w:t xml:space="preserve"> offers a critical reflection on the ways practices and discourses are </w:t>
      </w:r>
      <w:proofErr w:type="spellStart"/>
      <w:r w:rsidRPr="002B7E34">
        <w:rPr>
          <w:rFonts w:asciiTheme="minorHAnsi" w:hAnsiTheme="minorHAnsi" w:cs="Times New Roman"/>
          <w:szCs w:val="24"/>
        </w:rPr>
        <w:t>recontextual</w:t>
      </w:r>
      <w:r w:rsidR="00207EBC" w:rsidRPr="002B7E34">
        <w:rPr>
          <w:rFonts w:asciiTheme="minorHAnsi" w:hAnsiTheme="minorHAnsi" w:cs="Times New Roman"/>
          <w:szCs w:val="24"/>
        </w:rPr>
        <w:t>ize</w:t>
      </w:r>
      <w:r w:rsidRPr="002B7E34">
        <w:rPr>
          <w:rFonts w:asciiTheme="minorHAnsi" w:hAnsiTheme="minorHAnsi" w:cs="Times New Roman"/>
          <w:szCs w:val="24"/>
        </w:rPr>
        <w:t>d</w:t>
      </w:r>
      <w:proofErr w:type="spellEnd"/>
      <w:r w:rsidRPr="002B7E34">
        <w:rPr>
          <w:rFonts w:asciiTheme="minorHAnsi" w:hAnsiTheme="minorHAnsi" w:cs="Times New Roman"/>
          <w:szCs w:val="24"/>
        </w:rPr>
        <w:t xml:space="preserve"> into the dominant pedagogic discourse of art </w:t>
      </w:r>
      <w:r w:rsidR="007566F3" w:rsidRPr="002B7E34">
        <w:rPr>
          <w:rFonts w:asciiTheme="minorHAnsi" w:hAnsiTheme="minorHAnsi" w:cs="Times New Roman"/>
          <w:szCs w:val="24"/>
        </w:rPr>
        <w:t>education in the United Kingdom</w:t>
      </w:r>
      <w:r w:rsidR="00D0100D">
        <w:rPr>
          <w:rFonts w:asciiTheme="minorHAnsi" w:hAnsiTheme="minorHAnsi" w:cs="Times New Roman"/>
          <w:szCs w:val="24"/>
        </w:rPr>
        <w:t xml:space="preserve"> (UK)</w:t>
      </w:r>
      <w:r w:rsidRPr="002B7E34">
        <w:rPr>
          <w:rFonts w:asciiTheme="minorHAnsi" w:hAnsiTheme="minorHAnsi" w:cs="Times New Roman"/>
          <w:szCs w:val="24"/>
        </w:rPr>
        <w:t>. This draws upon the ideas of Bernstein where he said:</w:t>
      </w:r>
    </w:p>
    <w:p w:rsidR="00816A7B" w:rsidRPr="002B7E34" w:rsidRDefault="00816A7B" w:rsidP="00816A7B">
      <w:pPr>
        <w:ind w:left="567" w:right="804"/>
        <w:rPr>
          <w:rFonts w:asciiTheme="minorHAnsi" w:hAnsiTheme="minorHAnsi" w:cs="Times New Roman"/>
          <w:szCs w:val="24"/>
        </w:rPr>
      </w:pPr>
      <w:r w:rsidRPr="002B7E34">
        <w:rPr>
          <w:rFonts w:asciiTheme="minorHAnsi" w:hAnsiTheme="minorHAnsi" w:cs="Times New Roman"/>
          <w:szCs w:val="24"/>
        </w:rPr>
        <w:t>Pedagogic discourse is a principle for appropriating other discourses and bringing them into a special relation with each other for the purposes of their selective transmission an</w:t>
      </w:r>
      <w:r w:rsidR="00AF561F" w:rsidRPr="002B7E34">
        <w:rPr>
          <w:rFonts w:asciiTheme="minorHAnsi" w:hAnsiTheme="minorHAnsi" w:cs="Times New Roman"/>
          <w:szCs w:val="24"/>
        </w:rPr>
        <w:t>d acquisition. (Bernstein</w:t>
      </w:r>
      <w:r w:rsidR="00CB641B" w:rsidRPr="002B7E34">
        <w:rPr>
          <w:rFonts w:asciiTheme="minorHAnsi" w:hAnsiTheme="minorHAnsi" w:cs="Times New Roman"/>
          <w:szCs w:val="24"/>
        </w:rPr>
        <w:t xml:space="preserve"> 1990</w:t>
      </w:r>
      <w:r w:rsidR="00AF561F" w:rsidRPr="002B7E34">
        <w:rPr>
          <w:rFonts w:asciiTheme="minorHAnsi" w:hAnsiTheme="minorHAnsi" w:cs="Times New Roman"/>
          <w:szCs w:val="24"/>
        </w:rPr>
        <w:t>:</w:t>
      </w:r>
      <w:r w:rsidRPr="002B7E34">
        <w:rPr>
          <w:rFonts w:asciiTheme="minorHAnsi" w:hAnsiTheme="minorHAnsi" w:cs="Times New Roman"/>
          <w:szCs w:val="24"/>
        </w:rPr>
        <w:t xml:space="preserve"> 183-4)</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An analysis of a case study based on a week’s residency </w:t>
      </w:r>
      <w:r w:rsidR="00AF561F" w:rsidRPr="002B7E34">
        <w:rPr>
          <w:rFonts w:asciiTheme="minorHAnsi" w:hAnsiTheme="minorHAnsi" w:cs="Times New Roman"/>
          <w:szCs w:val="24"/>
        </w:rPr>
        <w:t xml:space="preserve">annually </w:t>
      </w:r>
      <w:r w:rsidRPr="002B7E34">
        <w:rPr>
          <w:rFonts w:asciiTheme="minorHAnsi" w:hAnsiTheme="minorHAnsi" w:cs="Times New Roman"/>
          <w:szCs w:val="24"/>
        </w:rPr>
        <w:t xml:space="preserve">undertaken by creative practice students at the </w:t>
      </w:r>
      <w:r w:rsidR="007566F3" w:rsidRPr="002B7E34">
        <w:rPr>
          <w:rFonts w:asciiTheme="minorHAnsi" w:hAnsiTheme="minorHAnsi" w:cs="Times New Roman"/>
          <w:szCs w:val="24"/>
        </w:rPr>
        <w:t>Artists’</w:t>
      </w:r>
      <w:r w:rsidRPr="002B7E34">
        <w:rPr>
          <w:rFonts w:asciiTheme="minorHAnsi" w:hAnsiTheme="minorHAnsi" w:cs="Times New Roman"/>
          <w:szCs w:val="24"/>
        </w:rPr>
        <w:t xml:space="preserve"> </w:t>
      </w:r>
      <w:r w:rsidR="007566F3" w:rsidRPr="002B7E34">
        <w:rPr>
          <w:rFonts w:asciiTheme="minorHAnsi" w:hAnsiTheme="minorHAnsi" w:cs="Times New Roman"/>
          <w:szCs w:val="24"/>
        </w:rPr>
        <w:t>House</w:t>
      </w:r>
      <w:r w:rsidRPr="002B7E34">
        <w:rPr>
          <w:rFonts w:asciiTheme="minorHAnsi" w:hAnsiTheme="minorHAnsi" w:cs="Times New Roman"/>
          <w:szCs w:val="24"/>
        </w:rPr>
        <w:t xml:space="preserve"> of </w:t>
      </w:r>
      <w:proofErr w:type="spellStart"/>
      <w:r w:rsidRPr="002B7E34">
        <w:rPr>
          <w:rFonts w:asciiTheme="minorHAnsi" w:hAnsiTheme="minorHAnsi" w:cs="Times New Roman"/>
          <w:szCs w:val="24"/>
        </w:rPr>
        <w:t>Canale</w:t>
      </w:r>
      <w:proofErr w:type="spellEnd"/>
      <w:r w:rsidRPr="002B7E34">
        <w:rPr>
          <w:rFonts w:asciiTheme="minorHAnsi" w:hAnsiTheme="minorHAnsi" w:cs="Times New Roman"/>
          <w:szCs w:val="24"/>
        </w:rPr>
        <w:t xml:space="preserve"> di Tenno</w:t>
      </w:r>
      <w:r w:rsidR="005518E6" w:rsidRPr="002B7E34">
        <w:rPr>
          <w:rFonts w:asciiTheme="minorHAnsi" w:hAnsiTheme="minorHAnsi" w:cs="Times New Roman"/>
          <w:szCs w:val="24"/>
        </w:rPr>
        <w:t xml:space="preserve"> </w:t>
      </w:r>
      <w:r w:rsidR="007E0464" w:rsidRPr="002B7E34">
        <w:rPr>
          <w:rFonts w:asciiTheme="minorHAnsi" w:hAnsiTheme="minorHAnsi" w:cs="Times New Roman"/>
          <w:szCs w:val="24"/>
        </w:rPr>
        <w:t>situated in</w:t>
      </w:r>
      <w:r w:rsidRPr="002B7E34">
        <w:rPr>
          <w:rFonts w:asciiTheme="minorHAnsi" w:hAnsiTheme="minorHAnsi" w:cs="Times New Roman"/>
          <w:szCs w:val="24"/>
        </w:rPr>
        <w:t xml:space="preserve"> the Italian Alps </w:t>
      </w:r>
      <w:r w:rsidR="003E33D0" w:rsidRPr="009117DD">
        <w:rPr>
          <w:rFonts w:asciiTheme="minorHAnsi" w:hAnsiTheme="minorHAnsi" w:cs="Times New Roman"/>
          <w:szCs w:val="24"/>
        </w:rPr>
        <w:t>is</w:t>
      </w:r>
      <w:r w:rsidR="009D49E5" w:rsidRPr="009117DD">
        <w:rPr>
          <w:rFonts w:asciiTheme="minorHAnsi" w:hAnsiTheme="minorHAnsi" w:cs="Times New Roman"/>
          <w:szCs w:val="24"/>
        </w:rPr>
        <w:t xml:space="preserve"> </w:t>
      </w:r>
      <w:r w:rsidRPr="002B7E34">
        <w:rPr>
          <w:rFonts w:asciiTheme="minorHAnsi" w:hAnsiTheme="minorHAnsi" w:cs="Times New Roman"/>
          <w:szCs w:val="24"/>
        </w:rPr>
        <w:t xml:space="preserve">used to show how practices and discourses are </w:t>
      </w:r>
      <w:proofErr w:type="spellStart"/>
      <w:r w:rsidRPr="002B7E34">
        <w:rPr>
          <w:rFonts w:asciiTheme="minorHAnsi" w:hAnsiTheme="minorHAnsi" w:cs="Times New Roman"/>
          <w:szCs w:val="24"/>
        </w:rPr>
        <w:t>recontextual</w:t>
      </w:r>
      <w:r w:rsidR="00207EBC" w:rsidRPr="002B7E34">
        <w:rPr>
          <w:rFonts w:asciiTheme="minorHAnsi" w:hAnsiTheme="minorHAnsi" w:cs="Times New Roman"/>
          <w:szCs w:val="24"/>
        </w:rPr>
        <w:t>ize</w:t>
      </w:r>
      <w:r w:rsidRPr="002B7E34">
        <w:rPr>
          <w:rFonts w:asciiTheme="minorHAnsi" w:hAnsiTheme="minorHAnsi" w:cs="Times New Roman"/>
          <w:szCs w:val="24"/>
        </w:rPr>
        <w:t>d</w:t>
      </w:r>
      <w:proofErr w:type="spellEnd"/>
      <w:r w:rsidRPr="002B7E34">
        <w:rPr>
          <w:rFonts w:asciiTheme="minorHAnsi" w:hAnsiTheme="minorHAnsi" w:cs="Times New Roman"/>
          <w:szCs w:val="24"/>
        </w:rPr>
        <w:t xml:space="preserve"> into pedagogic discourse.</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Students and staff lived and worke</w:t>
      </w:r>
      <w:r w:rsidR="007566F3" w:rsidRPr="002B7E34">
        <w:rPr>
          <w:rFonts w:asciiTheme="minorHAnsi" w:hAnsiTheme="minorHAnsi" w:cs="Times New Roman"/>
          <w:szCs w:val="24"/>
        </w:rPr>
        <w:t>d together in a medieval artist</w:t>
      </w:r>
      <w:r w:rsidRPr="002B7E34">
        <w:rPr>
          <w:rFonts w:asciiTheme="minorHAnsi" w:hAnsiTheme="minorHAnsi" w:cs="Times New Roman"/>
          <w:szCs w:val="24"/>
        </w:rPr>
        <w:t>s</w:t>
      </w:r>
      <w:r w:rsidR="007566F3" w:rsidRPr="002B7E34">
        <w:rPr>
          <w:rFonts w:asciiTheme="minorHAnsi" w:hAnsiTheme="minorHAnsi" w:cs="Times New Roman"/>
          <w:szCs w:val="24"/>
        </w:rPr>
        <w:t>’</w:t>
      </w:r>
      <w:r w:rsidRPr="002B7E34">
        <w:rPr>
          <w:rFonts w:asciiTheme="minorHAnsi" w:hAnsiTheme="minorHAnsi" w:cs="Times New Roman"/>
          <w:szCs w:val="24"/>
        </w:rPr>
        <w:t xml:space="preserve"> </w:t>
      </w:r>
      <w:r w:rsidR="00D0100D">
        <w:rPr>
          <w:rFonts w:asciiTheme="minorHAnsi" w:hAnsiTheme="minorHAnsi" w:cs="Times New Roman"/>
          <w:szCs w:val="24"/>
        </w:rPr>
        <w:t>h</w:t>
      </w:r>
      <w:r w:rsidR="007566F3" w:rsidRPr="002B7E34">
        <w:rPr>
          <w:rFonts w:asciiTheme="minorHAnsi" w:hAnsiTheme="minorHAnsi" w:cs="Times New Roman"/>
          <w:szCs w:val="24"/>
        </w:rPr>
        <w:t>ouse</w:t>
      </w:r>
      <w:r w:rsidRPr="002B7E34">
        <w:rPr>
          <w:rFonts w:asciiTheme="minorHAnsi" w:hAnsiTheme="minorHAnsi" w:cs="Times New Roman"/>
          <w:szCs w:val="24"/>
        </w:rPr>
        <w:t xml:space="preserve"> for six days. They listened to talks by </w:t>
      </w:r>
      <w:r w:rsidRPr="00D0100D">
        <w:rPr>
          <w:rFonts w:asciiTheme="minorHAnsi" w:hAnsiTheme="minorHAnsi" w:cs="Times New Roman"/>
          <w:szCs w:val="24"/>
        </w:rPr>
        <w:t xml:space="preserve">a </w:t>
      </w:r>
      <w:r w:rsidR="00DB360B" w:rsidRPr="00D0100D">
        <w:rPr>
          <w:rFonts w:asciiTheme="minorHAnsi" w:hAnsiTheme="minorHAnsi" w:cs="Times New Roman"/>
          <w:szCs w:val="24"/>
        </w:rPr>
        <w:t xml:space="preserve">local </w:t>
      </w:r>
      <w:r w:rsidRPr="00D0100D">
        <w:rPr>
          <w:rFonts w:asciiTheme="minorHAnsi" w:hAnsiTheme="minorHAnsi" w:cs="Times New Roman"/>
          <w:szCs w:val="24"/>
        </w:rPr>
        <w:t xml:space="preserve">historian </w:t>
      </w:r>
      <w:r w:rsidRPr="002B7E34">
        <w:rPr>
          <w:rFonts w:asciiTheme="minorHAnsi" w:hAnsiTheme="minorHAnsi" w:cs="Times New Roman"/>
          <w:szCs w:val="24"/>
        </w:rPr>
        <w:t xml:space="preserve">and a local anthropologist </w:t>
      </w:r>
      <w:r w:rsidR="007E0464" w:rsidRPr="002B7E34">
        <w:rPr>
          <w:rFonts w:asciiTheme="minorHAnsi" w:hAnsiTheme="minorHAnsi" w:cs="Times New Roman"/>
          <w:szCs w:val="24"/>
        </w:rPr>
        <w:t>who</w:t>
      </w:r>
      <w:r w:rsidRPr="002B7E34">
        <w:rPr>
          <w:rFonts w:asciiTheme="minorHAnsi" w:hAnsiTheme="minorHAnsi" w:cs="Times New Roman"/>
          <w:szCs w:val="24"/>
        </w:rPr>
        <w:t xml:space="preserve"> </w:t>
      </w:r>
      <w:r w:rsidR="005518E6" w:rsidRPr="002B7E34">
        <w:rPr>
          <w:rFonts w:asciiTheme="minorHAnsi" w:hAnsiTheme="minorHAnsi" w:cs="Times New Roman"/>
          <w:szCs w:val="24"/>
        </w:rPr>
        <w:t>relayed</w:t>
      </w:r>
      <w:r w:rsidRPr="002B7E34">
        <w:rPr>
          <w:rFonts w:asciiTheme="minorHAnsi" w:hAnsiTheme="minorHAnsi" w:cs="Times New Roman"/>
          <w:szCs w:val="24"/>
        </w:rPr>
        <w:t xml:space="preserve"> a set of complex meanings </w:t>
      </w:r>
      <w:r w:rsidR="005518E6" w:rsidRPr="002B7E34">
        <w:rPr>
          <w:rFonts w:asciiTheme="minorHAnsi" w:hAnsiTheme="minorHAnsi" w:cs="Times New Roman"/>
          <w:szCs w:val="24"/>
        </w:rPr>
        <w:t>about the rural environment and landscape</w:t>
      </w:r>
      <w:r w:rsidRPr="002B7E34">
        <w:rPr>
          <w:rFonts w:asciiTheme="minorHAnsi" w:hAnsiTheme="minorHAnsi" w:cs="Times New Roman"/>
          <w:szCs w:val="24"/>
        </w:rPr>
        <w:t>. These meanings were reproduced</w:t>
      </w:r>
      <w:r w:rsidR="005518E6" w:rsidRPr="002B7E34">
        <w:rPr>
          <w:rFonts w:asciiTheme="minorHAnsi" w:hAnsiTheme="minorHAnsi" w:cs="Times New Roman"/>
          <w:szCs w:val="24"/>
        </w:rPr>
        <w:t>, interrogated</w:t>
      </w:r>
      <w:r w:rsidRPr="002B7E34">
        <w:rPr>
          <w:rFonts w:asciiTheme="minorHAnsi" w:hAnsiTheme="minorHAnsi" w:cs="Times New Roman"/>
          <w:szCs w:val="24"/>
        </w:rPr>
        <w:t xml:space="preserve"> and reimagined in the creative work of the students. At the same time they learned about local cultures, economies and modes of production through social events and day trips. Students repositioned their creative practices within a new and for some different working space. </w:t>
      </w:r>
      <w:r w:rsidRPr="001C19DE">
        <w:rPr>
          <w:rFonts w:asciiTheme="minorHAnsi" w:hAnsiTheme="minorHAnsi" w:cs="Times New Roman"/>
          <w:szCs w:val="24"/>
        </w:rPr>
        <w:t xml:space="preserve">During this time </w:t>
      </w:r>
      <w:r w:rsidRPr="009117DD">
        <w:rPr>
          <w:rFonts w:asciiTheme="minorHAnsi" w:hAnsiTheme="minorHAnsi" w:cs="Times New Roman"/>
          <w:szCs w:val="24"/>
        </w:rPr>
        <w:t xml:space="preserve">the </w:t>
      </w:r>
      <w:r w:rsidR="009117DD" w:rsidRPr="009117DD">
        <w:rPr>
          <w:rFonts w:asciiTheme="minorHAnsi" w:hAnsiTheme="minorHAnsi" w:cs="Times New Roman"/>
          <w:szCs w:val="24"/>
        </w:rPr>
        <w:t>day-to-day</w:t>
      </w:r>
      <w:r w:rsidR="009117DD">
        <w:rPr>
          <w:rFonts w:asciiTheme="minorHAnsi" w:hAnsiTheme="minorHAnsi" w:cs="Times New Roman"/>
          <w:szCs w:val="24"/>
        </w:rPr>
        <w:t>,</w:t>
      </w:r>
      <w:r w:rsidR="009117DD" w:rsidRPr="009117DD">
        <w:rPr>
          <w:rFonts w:asciiTheme="minorHAnsi" w:hAnsiTheme="minorHAnsi" w:cs="Times New Roman"/>
          <w:szCs w:val="24"/>
        </w:rPr>
        <w:t xml:space="preserve"> informal </w:t>
      </w:r>
      <w:r w:rsidR="00E871C3">
        <w:rPr>
          <w:rFonts w:asciiTheme="minorHAnsi" w:hAnsiTheme="minorHAnsi" w:cs="Times New Roman"/>
          <w:szCs w:val="24"/>
        </w:rPr>
        <w:t>conversations and encounters</w:t>
      </w:r>
      <w:r w:rsidR="009117DD" w:rsidRPr="009117DD">
        <w:rPr>
          <w:rFonts w:asciiTheme="minorHAnsi" w:hAnsiTheme="minorHAnsi" w:cs="Times New Roman"/>
          <w:szCs w:val="24"/>
        </w:rPr>
        <w:t xml:space="preserve"> </w:t>
      </w:r>
      <w:r w:rsidR="009117DD">
        <w:rPr>
          <w:rFonts w:asciiTheme="minorHAnsi" w:hAnsiTheme="minorHAnsi" w:cs="Times New Roman"/>
          <w:szCs w:val="24"/>
        </w:rPr>
        <w:t xml:space="preserve">between the students, staff and local people </w:t>
      </w:r>
      <w:r w:rsidR="009117DD" w:rsidRPr="009117DD">
        <w:rPr>
          <w:rFonts w:asciiTheme="minorHAnsi" w:hAnsiTheme="minorHAnsi" w:cs="Times New Roman"/>
          <w:szCs w:val="24"/>
        </w:rPr>
        <w:t>(</w:t>
      </w:r>
      <w:r w:rsidRPr="009117DD">
        <w:rPr>
          <w:rFonts w:asciiTheme="minorHAnsi" w:hAnsiTheme="minorHAnsi" w:cs="Times New Roman"/>
          <w:szCs w:val="24"/>
        </w:rPr>
        <w:t>horizontal discourse</w:t>
      </w:r>
      <w:r w:rsidR="009117DD" w:rsidRPr="009117DD">
        <w:rPr>
          <w:rFonts w:asciiTheme="minorHAnsi" w:hAnsiTheme="minorHAnsi" w:cs="Times New Roman"/>
          <w:szCs w:val="24"/>
        </w:rPr>
        <w:t>)</w:t>
      </w:r>
      <w:r w:rsidRPr="009117DD">
        <w:rPr>
          <w:rFonts w:asciiTheme="minorHAnsi" w:hAnsiTheme="minorHAnsi" w:cs="Times New Roman"/>
          <w:szCs w:val="24"/>
        </w:rPr>
        <w:t xml:space="preserve"> </w:t>
      </w:r>
      <w:r w:rsidRPr="002B7E34">
        <w:rPr>
          <w:rFonts w:asciiTheme="minorHAnsi" w:hAnsiTheme="minorHAnsi" w:cs="Times New Roman"/>
          <w:szCs w:val="24"/>
        </w:rPr>
        <w:t>that occurred whilst living, learning, cooking and exhibiting together informed the content of the</w:t>
      </w:r>
      <w:r w:rsidR="009117DD">
        <w:rPr>
          <w:rFonts w:asciiTheme="minorHAnsi" w:hAnsiTheme="minorHAnsi" w:cs="Times New Roman"/>
          <w:szCs w:val="24"/>
        </w:rPr>
        <w:t xml:space="preserve"> resulting creative</w:t>
      </w:r>
      <w:r w:rsidRPr="002B7E34">
        <w:rPr>
          <w:rFonts w:asciiTheme="minorHAnsi" w:hAnsiTheme="minorHAnsi" w:cs="Times New Roman"/>
          <w:szCs w:val="24"/>
        </w:rPr>
        <w:t xml:space="preserve"> work. The emersion of students and staff in a different kind of space away from the urban environment of the art school in Britain led to thoughtful work that </w:t>
      </w:r>
      <w:r w:rsidR="007E0464" w:rsidRPr="002B7E34">
        <w:rPr>
          <w:rFonts w:asciiTheme="minorHAnsi" w:hAnsiTheme="minorHAnsi" w:cs="Times New Roman"/>
          <w:szCs w:val="24"/>
        </w:rPr>
        <w:t>was</w:t>
      </w:r>
      <w:r w:rsidRPr="002B7E34">
        <w:rPr>
          <w:rFonts w:asciiTheme="minorHAnsi" w:hAnsiTheme="minorHAnsi" w:cs="Times New Roman"/>
          <w:szCs w:val="24"/>
        </w:rPr>
        <w:t xml:space="preserve"> developed further after the residency had ended. </w:t>
      </w:r>
    </w:p>
    <w:p w:rsidR="00816A7B" w:rsidRPr="002B7E34" w:rsidRDefault="005518E6" w:rsidP="00816A7B">
      <w:pPr>
        <w:rPr>
          <w:rFonts w:asciiTheme="minorHAnsi" w:hAnsiTheme="minorHAnsi" w:cs="Times New Roman"/>
          <w:szCs w:val="24"/>
        </w:rPr>
      </w:pPr>
      <w:r w:rsidRPr="002B7E34">
        <w:rPr>
          <w:rFonts w:asciiTheme="minorHAnsi" w:hAnsiTheme="minorHAnsi" w:cs="Times New Roman"/>
          <w:szCs w:val="24"/>
        </w:rPr>
        <w:lastRenderedPageBreak/>
        <w:t>There was a s</w:t>
      </w:r>
      <w:r w:rsidR="00816A7B" w:rsidRPr="002B7E34">
        <w:rPr>
          <w:rFonts w:asciiTheme="minorHAnsi" w:hAnsiTheme="minorHAnsi" w:cs="Times New Roman"/>
          <w:szCs w:val="24"/>
        </w:rPr>
        <w:t xml:space="preserve">haring </w:t>
      </w:r>
      <w:r w:rsidRPr="002B7E34">
        <w:rPr>
          <w:rFonts w:asciiTheme="minorHAnsi" w:hAnsiTheme="minorHAnsi" w:cs="Times New Roman"/>
          <w:szCs w:val="24"/>
        </w:rPr>
        <w:t>of</w:t>
      </w:r>
      <w:r w:rsidR="00816A7B" w:rsidRPr="002B7E34">
        <w:rPr>
          <w:rFonts w:asciiTheme="minorHAnsi" w:hAnsiTheme="minorHAnsi" w:cs="Times New Roman"/>
          <w:szCs w:val="24"/>
        </w:rPr>
        <w:t xml:space="preserve"> outputs derived through the </w:t>
      </w:r>
      <w:r w:rsidR="009117DD">
        <w:rPr>
          <w:rFonts w:asciiTheme="minorHAnsi" w:hAnsiTheme="minorHAnsi" w:cs="Times New Roman"/>
          <w:szCs w:val="24"/>
        </w:rPr>
        <w:t>discussions</w:t>
      </w:r>
      <w:r w:rsidR="00816A7B" w:rsidRPr="002B7E34">
        <w:rPr>
          <w:rFonts w:asciiTheme="minorHAnsi" w:hAnsiTheme="minorHAnsi" w:cs="Times New Roman"/>
          <w:szCs w:val="24"/>
        </w:rPr>
        <w:t xml:space="preserve"> </w:t>
      </w:r>
      <w:r w:rsidR="009117DD">
        <w:rPr>
          <w:rFonts w:asciiTheme="minorHAnsi" w:hAnsiTheme="minorHAnsi" w:cs="Times New Roman"/>
          <w:szCs w:val="24"/>
        </w:rPr>
        <w:t xml:space="preserve">held </w:t>
      </w:r>
      <w:r w:rsidR="00816A7B" w:rsidRPr="002B7E34">
        <w:rPr>
          <w:rFonts w:asciiTheme="minorHAnsi" w:hAnsiTheme="minorHAnsi" w:cs="Times New Roman"/>
          <w:szCs w:val="24"/>
        </w:rPr>
        <w:t>with other Italian artists in a public critique held on the last evening</w:t>
      </w:r>
      <w:r w:rsidRPr="002B7E34">
        <w:rPr>
          <w:rFonts w:asciiTheme="minorHAnsi" w:hAnsiTheme="minorHAnsi" w:cs="Times New Roman"/>
          <w:szCs w:val="24"/>
        </w:rPr>
        <w:t>. This gave the students a</w:t>
      </w:r>
      <w:r w:rsidR="00816A7B" w:rsidRPr="002B7E34">
        <w:rPr>
          <w:rFonts w:asciiTheme="minorHAnsi" w:hAnsiTheme="minorHAnsi" w:cs="Times New Roman"/>
          <w:szCs w:val="24"/>
        </w:rPr>
        <w:t xml:space="preserve"> good opportunity to consider different audiences for the</w:t>
      </w:r>
      <w:r w:rsidRPr="002B7E34">
        <w:rPr>
          <w:rFonts w:asciiTheme="minorHAnsi" w:hAnsiTheme="minorHAnsi" w:cs="Times New Roman"/>
          <w:szCs w:val="24"/>
        </w:rPr>
        <w:t>ir creative</w:t>
      </w:r>
      <w:r w:rsidR="00816A7B" w:rsidRPr="002B7E34">
        <w:rPr>
          <w:rFonts w:asciiTheme="minorHAnsi" w:hAnsiTheme="minorHAnsi" w:cs="Times New Roman"/>
          <w:szCs w:val="24"/>
        </w:rPr>
        <w:t xml:space="preserve"> work.  </w:t>
      </w:r>
      <w:r w:rsidRPr="002B7E34">
        <w:rPr>
          <w:rFonts w:asciiTheme="minorHAnsi" w:hAnsiTheme="minorHAnsi" w:cs="Times New Roman"/>
          <w:szCs w:val="24"/>
        </w:rPr>
        <w:t>This event</w:t>
      </w:r>
      <w:r w:rsidR="00816A7B" w:rsidRPr="002B7E34">
        <w:rPr>
          <w:rFonts w:asciiTheme="minorHAnsi" w:hAnsiTheme="minorHAnsi" w:cs="Times New Roman"/>
          <w:szCs w:val="24"/>
        </w:rPr>
        <w:t xml:space="preserve"> also acted as a celebration and </w:t>
      </w:r>
      <w:r w:rsidR="00BD6CB4" w:rsidRPr="002B7E34">
        <w:rPr>
          <w:rFonts w:asciiTheme="minorHAnsi" w:hAnsiTheme="minorHAnsi" w:cs="Times New Roman"/>
          <w:szCs w:val="24"/>
        </w:rPr>
        <w:t xml:space="preserve">a </w:t>
      </w:r>
      <w:r w:rsidR="00816A7B" w:rsidRPr="002B7E34">
        <w:rPr>
          <w:rFonts w:asciiTheme="minorHAnsi" w:hAnsiTheme="minorHAnsi" w:cs="Times New Roman"/>
          <w:szCs w:val="24"/>
        </w:rPr>
        <w:t xml:space="preserve">point in time where students could take stock of what they had experienced and </w:t>
      </w:r>
      <w:r w:rsidR="007566F3" w:rsidRPr="002B7E34">
        <w:rPr>
          <w:rFonts w:asciiTheme="minorHAnsi" w:hAnsiTheme="minorHAnsi" w:cs="Times New Roman"/>
          <w:szCs w:val="24"/>
        </w:rPr>
        <w:t>created</w:t>
      </w:r>
      <w:r w:rsidR="00816A7B" w:rsidRPr="002B7E34">
        <w:rPr>
          <w:rFonts w:asciiTheme="minorHAnsi" w:hAnsiTheme="minorHAnsi" w:cs="Times New Roman"/>
          <w:szCs w:val="24"/>
        </w:rPr>
        <w:t xml:space="preserve">. The audience of Italian amateur artists were intrigued by </w:t>
      </w:r>
      <w:r w:rsidR="00D0100D">
        <w:rPr>
          <w:rFonts w:asciiTheme="minorHAnsi" w:hAnsiTheme="minorHAnsi" w:cs="Times New Roman"/>
          <w:szCs w:val="24"/>
        </w:rPr>
        <w:t xml:space="preserve">the </w:t>
      </w:r>
      <w:r w:rsidR="00816A7B" w:rsidRPr="002B7E34">
        <w:rPr>
          <w:rFonts w:asciiTheme="minorHAnsi" w:hAnsiTheme="minorHAnsi" w:cs="Times New Roman"/>
          <w:szCs w:val="24"/>
        </w:rPr>
        <w:t xml:space="preserve">work on show and both groups of people were able to talk about it during a shared meal. </w:t>
      </w:r>
      <w:r w:rsidR="00922892" w:rsidRPr="002B7E34">
        <w:rPr>
          <w:rFonts w:asciiTheme="minorHAnsi" w:hAnsiTheme="minorHAnsi" w:cs="Times New Roman"/>
          <w:szCs w:val="24"/>
        </w:rPr>
        <w:t xml:space="preserve"> Harman (2014</w:t>
      </w:r>
      <w:r w:rsidR="00AF561F" w:rsidRPr="002B7E34">
        <w:rPr>
          <w:rFonts w:asciiTheme="minorHAnsi" w:hAnsiTheme="minorHAnsi" w:cs="Times New Roman"/>
          <w:szCs w:val="24"/>
        </w:rPr>
        <w:t xml:space="preserve">: </w:t>
      </w:r>
      <w:r w:rsidR="00B104CF" w:rsidRPr="002B7E34">
        <w:rPr>
          <w:rFonts w:asciiTheme="minorHAnsi" w:hAnsiTheme="minorHAnsi" w:cs="Times New Roman"/>
          <w:szCs w:val="24"/>
        </w:rPr>
        <w:t>51)</w:t>
      </w:r>
      <w:r w:rsidR="00922892" w:rsidRPr="002B7E34">
        <w:rPr>
          <w:rFonts w:asciiTheme="minorHAnsi" w:hAnsiTheme="minorHAnsi" w:cs="Times New Roman"/>
          <w:szCs w:val="24"/>
        </w:rPr>
        <w:t xml:space="preserve"> has written that</w:t>
      </w:r>
      <w:r w:rsidR="007E0464" w:rsidRPr="002B7E34">
        <w:rPr>
          <w:rFonts w:asciiTheme="minorHAnsi" w:hAnsiTheme="minorHAnsi" w:cs="Times New Roman"/>
          <w:szCs w:val="24"/>
        </w:rPr>
        <w:t>, ‘</w:t>
      </w:r>
      <w:r w:rsidR="00AF561F" w:rsidRPr="002B7E34">
        <w:rPr>
          <w:rFonts w:asciiTheme="minorHAnsi" w:hAnsiTheme="minorHAnsi" w:cs="Times New Roman"/>
          <w:szCs w:val="24"/>
        </w:rPr>
        <w:t>[l]</w:t>
      </w:r>
      <w:r w:rsidR="007E0464" w:rsidRPr="002B7E34">
        <w:rPr>
          <w:rFonts w:asciiTheme="minorHAnsi" w:hAnsiTheme="minorHAnsi" w:cs="Times New Roman"/>
          <w:szCs w:val="24"/>
        </w:rPr>
        <w:t>earning</w:t>
      </w:r>
      <w:r w:rsidR="00B104CF" w:rsidRPr="002B7E34">
        <w:rPr>
          <w:rFonts w:asciiTheme="minorHAnsi" w:hAnsiTheme="minorHAnsi" w:cs="Times New Roman"/>
          <w:szCs w:val="24"/>
        </w:rPr>
        <w:t xml:space="preserve"> has escaped its traditionally understood setting in educational institutions and has been located in other sites, including workplaces.’ Within the context of art and design the workplace could be seen as the studio, but also those places like museums, galleries and cultural centres where residencies are likely to take place. For some creative practitioners the work place at times becomes a domestic space and vice versa. </w:t>
      </w:r>
    </w:p>
    <w:p w:rsidR="00F061EC" w:rsidRPr="002B7E34" w:rsidRDefault="00816A7B" w:rsidP="00816A7B">
      <w:pPr>
        <w:rPr>
          <w:rFonts w:asciiTheme="minorHAnsi" w:hAnsiTheme="minorHAnsi" w:cs="Times New Roman"/>
          <w:szCs w:val="24"/>
        </w:rPr>
      </w:pPr>
      <w:r w:rsidRPr="002B7E34">
        <w:rPr>
          <w:rFonts w:asciiTheme="minorHAnsi" w:hAnsiTheme="minorHAnsi" w:cs="Times New Roman"/>
          <w:szCs w:val="24"/>
        </w:rPr>
        <w:t>Bernstein (2001</w:t>
      </w:r>
      <w:r w:rsidR="00AF561F" w:rsidRPr="002B7E34">
        <w:rPr>
          <w:rFonts w:asciiTheme="minorHAnsi" w:hAnsiTheme="minorHAnsi" w:cs="Times New Roman"/>
          <w:szCs w:val="24"/>
        </w:rPr>
        <w:t xml:space="preserve">: </w:t>
      </w:r>
      <w:r w:rsidRPr="002B7E34">
        <w:rPr>
          <w:rFonts w:asciiTheme="minorHAnsi" w:hAnsiTheme="minorHAnsi" w:cs="Times New Roman"/>
          <w:szCs w:val="24"/>
        </w:rPr>
        <w:t>365) argued that new technologies, lifelong learning policies and a fluid, adaptable workforce would drive a ‘totally pedagog</w:t>
      </w:r>
      <w:r w:rsidR="00207EBC" w:rsidRPr="002B7E34">
        <w:rPr>
          <w:rFonts w:asciiTheme="minorHAnsi" w:hAnsiTheme="minorHAnsi" w:cs="Times New Roman"/>
          <w:szCs w:val="24"/>
        </w:rPr>
        <w:t>ise</w:t>
      </w:r>
      <w:r w:rsidRPr="002B7E34">
        <w:rPr>
          <w:rFonts w:asciiTheme="minorHAnsi" w:hAnsiTheme="minorHAnsi" w:cs="Times New Roman"/>
          <w:szCs w:val="24"/>
        </w:rPr>
        <w:t>d society.’ When applying this</w:t>
      </w:r>
      <w:r w:rsidR="00BD6CB4" w:rsidRPr="002B7E34">
        <w:rPr>
          <w:rFonts w:asciiTheme="minorHAnsi" w:hAnsiTheme="minorHAnsi" w:cs="Times New Roman"/>
          <w:szCs w:val="24"/>
        </w:rPr>
        <w:t xml:space="preserve"> notion</w:t>
      </w:r>
      <w:r w:rsidRPr="002B7E34">
        <w:rPr>
          <w:rFonts w:asciiTheme="minorHAnsi" w:hAnsiTheme="minorHAnsi" w:cs="Times New Roman"/>
          <w:szCs w:val="24"/>
        </w:rPr>
        <w:t xml:space="preserve"> </w:t>
      </w:r>
      <w:r w:rsidR="007566F3" w:rsidRPr="002B7E34">
        <w:rPr>
          <w:rFonts w:asciiTheme="minorHAnsi" w:hAnsiTheme="minorHAnsi" w:cs="Times New Roman"/>
          <w:szCs w:val="24"/>
        </w:rPr>
        <w:t>to the</w:t>
      </w:r>
      <w:r w:rsidR="00BD6CB4" w:rsidRPr="002B7E34">
        <w:rPr>
          <w:rFonts w:asciiTheme="minorHAnsi" w:hAnsiTheme="minorHAnsi" w:cs="Times New Roman"/>
          <w:szCs w:val="24"/>
        </w:rPr>
        <w:t xml:space="preserve"> </w:t>
      </w:r>
      <w:r w:rsidRPr="002B7E34">
        <w:rPr>
          <w:rFonts w:asciiTheme="minorHAnsi" w:hAnsiTheme="minorHAnsi" w:cs="Times New Roman"/>
          <w:szCs w:val="24"/>
        </w:rPr>
        <w:t xml:space="preserve">student experience of the Artist </w:t>
      </w:r>
      <w:r w:rsidR="007566F3" w:rsidRPr="002B7E34">
        <w:rPr>
          <w:rFonts w:asciiTheme="minorHAnsi" w:hAnsiTheme="minorHAnsi" w:cs="Times New Roman"/>
          <w:szCs w:val="24"/>
        </w:rPr>
        <w:t>House</w:t>
      </w:r>
      <w:r w:rsidRPr="002B7E34">
        <w:rPr>
          <w:rFonts w:asciiTheme="minorHAnsi" w:hAnsiTheme="minorHAnsi" w:cs="Times New Roman"/>
          <w:szCs w:val="24"/>
        </w:rPr>
        <w:t xml:space="preserve"> it can be seen that the boundaries between domestic, social and personal activities were blurred with pedagogic and art practices. </w:t>
      </w:r>
      <w:r w:rsidR="00B104CF" w:rsidRPr="002B7E34">
        <w:rPr>
          <w:rFonts w:asciiTheme="minorHAnsi" w:hAnsiTheme="minorHAnsi" w:cs="Times New Roman"/>
          <w:szCs w:val="24"/>
        </w:rPr>
        <w:t>This approach to teaching and learning questions the boundaries between formal and informal education</w:t>
      </w:r>
      <w:r w:rsidR="00261F0F" w:rsidRPr="002B7E34">
        <w:rPr>
          <w:rFonts w:asciiTheme="minorHAnsi" w:hAnsiTheme="minorHAnsi" w:cs="Times New Roman"/>
          <w:szCs w:val="24"/>
        </w:rPr>
        <w:t xml:space="preserve">, where </w:t>
      </w:r>
      <w:r w:rsidR="00BD6CB4" w:rsidRPr="002B7E34">
        <w:rPr>
          <w:rFonts w:asciiTheme="minorHAnsi" w:hAnsiTheme="minorHAnsi" w:cs="Times New Roman"/>
          <w:szCs w:val="24"/>
        </w:rPr>
        <w:t xml:space="preserve">clear </w:t>
      </w:r>
      <w:r w:rsidR="00261F0F" w:rsidRPr="002B7E34">
        <w:rPr>
          <w:rFonts w:asciiTheme="minorHAnsi" w:hAnsiTheme="minorHAnsi" w:cs="Times New Roman"/>
          <w:szCs w:val="24"/>
        </w:rPr>
        <w:t>division</w:t>
      </w:r>
      <w:r w:rsidR="00BD6CB4" w:rsidRPr="002B7E34">
        <w:rPr>
          <w:rFonts w:asciiTheme="minorHAnsi" w:hAnsiTheme="minorHAnsi" w:cs="Times New Roman"/>
          <w:szCs w:val="24"/>
        </w:rPr>
        <w:t>s</w:t>
      </w:r>
      <w:r w:rsidR="00261F0F" w:rsidRPr="002B7E34">
        <w:rPr>
          <w:rFonts w:asciiTheme="minorHAnsi" w:hAnsiTheme="minorHAnsi" w:cs="Times New Roman"/>
          <w:szCs w:val="24"/>
        </w:rPr>
        <w:t xml:space="preserve"> </w:t>
      </w:r>
      <w:r w:rsidR="00BD6CB4" w:rsidRPr="002B7E34">
        <w:rPr>
          <w:rFonts w:asciiTheme="minorHAnsi" w:hAnsiTheme="minorHAnsi" w:cs="Times New Roman"/>
          <w:szCs w:val="24"/>
        </w:rPr>
        <w:t>appear</w:t>
      </w:r>
      <w:r w:rsidR="00261F0F" w:rsidRPr="002B7E34">
        <w:rPr>
          <w:rFonts w:asciiTheme="minorHAnsi" w:hAnsiTheme="minorHAnsi" w:cs="Times New Roman"/>
          <w:szCs w:val="24"/>
        </w:rPr>
        <w:t xml:space="preserve"> to reduce the complexity of  interactions between discourses, practice and knowledge (</w:t>
      </w:r>
      <w:proofErr w:type="spellStart"/>
      <w:r w:rsidR="007E0464" w:rsidRPr="002B7E34">
        <w:rPr>
          <w:rFonts w:asciiTheme="minorHAnsi" w:hAnsiTheme="minorHAnsi" w:cs="Times New Roman"/>
          <w:szCs w:val="24"/>
        </w:rPr>
        <w:t>Zürcher</w:t>
      </w:r>
      <w:proofErr w:type="spellEnd"/>
      <w:r w:rsidR="00AF561F" w:rsidRPr="002B7E34">
        <w:rPr>
          <w:rFonts w:asciiTheme="minorHAnsi" w:hAnsiTheme="minorHAnsi" w:cs="Times New Roman"/>
          <w:szCs w:val="24"/>
        </w:rPr>
        <w:t xml:space="preserve"> </w:t>
      </w:r>
      <w:r w:rsidR="00261F0F" w:rsidRPr="002B7E34">
        <w:rPr>
          <w:rFonts w:asciiTheme="minorHAnsi" w:hAnsiTheme="minorHAnsi" w:cs="Times New Roman"/>
          <w:szCs w:val="24"/>
        </w:rPr>
        <w:t>2015</w:t>
      </w:r>
      <w:r w:rsidR="00AF561F" w:rsidRPr="002B7E34">
        <w:rPr>
          <w:rFonts w:asciiTheme="minorHAnsi" w:hAnsiTheme="minorHAnsi" w:cs="Times New Roman"/>
          <w:szCs w:val="24"/>
        </w:rPr>
        <w:t xml:space="preserve">: </w:t>
      </w:r>
      <w:r w:rsidR="00261F0F" w:rsidRPr="002B7E34">
        <w:rPr>
          <w:rFonts w:asciiTheme="minorHAnsi" w:hAnsiTheme="minorHAnsi" w:cs="Times New Roman"/>
          <w:szCs w:val="24"/>
        </w:rPr>
        <w:t>78).</w:t>
      </w:r>
    </w:p>
    <w:p w:rsidR="00816A7B" w:rsidRPr="002B7E34" w:rsidRDefault="00BD6CB4" w:rsidP="00F061EC">
      <w:pPr>
        <w:rPr>
          <w:rFonts w:asciiTheme="minorHAnsi" w:hAnsiTheme="minorHAnsi" w:cs="Times New Roman"/>
          <w:szCs w:val="24"/>
        </w:rPr>
      </w:pPr>
      <w:r w:rsidRPr="002B7E34">
        <w:rPr>
          <w:rFonts w:asciiTheme="minorHAnsi" w:hAnsiTheme="minorHAnsi" w:cs="Times New Roman"/>
          <w:szCs w:val="24"/>
        </w:rPr>
        <w:t xml:space="preserve"> During the residency at </w:t>
      </w:r>
      <w:r w:rsidR="007566F3" w:rsidRPr="002B7E34">
        <w:rPr>
          <w:rFonts w:asciiTheme="minorHAnsi" w:hAnsiTheme="minorHAnsi" w:cs="Times New Roman"/>
          <w:szCs w:val="24"/>
        </w:rPr>
        <w:t>the Artists’ House</w:t>
      </w:r>
      <w:r w:rsidRPr="002B7E34">
        <w:rPr>
          <w:rFonts w:asciiTheme="minorHAnsi" w:hAnsiTheme="minorHAnsi" w:cs="Times New Roman"/>
          <w:szCs w:val="24"/>
        </w:rPr>
        <w:t xml:space="preserve"> s</w:t>
      </w:r>
      <w:r w:rsidR="00816A7B" w:rsidRPr="002B7E34">
        <w:rPr>
          <w:rFonts w:asciiTheme="minorHAnsi" w:hAnsiTheme="minorHAnsi" w:cs="Times New Roman"/>
          <w:szCs w:val="24"/>
        </w:rPr>
        <w:t xml:space="preserve">tudents and staff were continuously present as part of a teaching and learning relationship. </w:t>
      </w:r>
      <w:r w:rsidR="009117DD">
        <w:rPr>
          <w:rFonts w:asciiTheme="minorHAnsi" w:hAnsiTheme="minorHAnsi" w:cs="Times New Roman"/>
          <w:szCs w:val="24"/>
        </w:rPr>
        <w:t xml:space="preserve">Informal, social talk and formal discussion about art practices </w:t>
      </w:r>
      <w:r w:rsidR="00816A7B" w:rsidRPr="002B7E34">
        <w:rPr>
          <w:rFonts w:asciiTheme="minorHAnsi" w:hAnsiTheme="minorHAnsi" w:cs="Times New Roman"/>
          <w:szCs w:val="24"/>
        </w:rPr>
        <w:t xml:space="preserve">were woven together and mediated through various translations.  The implications for this in terms of the reproduction of social relations was analysed further, </w:t>
      </w:r>
      <w:r w:rsidR="00816A7B" w:rsidRPr="002B7E34">
        <w:rPr>
          <w:rFonts w:asciiTheme="minorHAnsi" w:hAnsiTheme="minorHAnsi" w:cs="Times New Roman"/>
          <w:szCs w:val="24"/>
        </w:rPr>
        <w:lastRenderedPageBreak/>
        <w:t>for example, who was included and excluded from this learning experience</w:t>
      </w:r>
      <w:r w:rsidR="003E33D0" w:rsidRPr="00000CE1">
        <w:rPr>
          <w:rFonts w:asciiTheme="minorHAnsi" w:hAnsiTheme="minorHAnsi" w:cs="Times New Roman"/>
          <w:szCs w:val="24"/>
        </w:rPr>
        <w:t>?</w:t>
      </w:r>
      <w:r w:rsidR="00816A7B" w:rsidRPr="002B7E34">
        <w:rPr>
          <w:rFonts w:asciiTheme="minorHAnsi" w:hAnsiTheme="minorHAnsi" w:cs="Times New Roman"/>
          <w:szCs w:val="24"/>
        </w:rPr>
        <w:t xml:space="preserve"> (those who could not take part in the residency and those who were alienated by the process). Potentially, certain practices and discourses could be </w:t>
      </w:r>
      <w:proofErr w:type="spellStart"/>
      <w:r w:rsidR="00816A7B" w:rsidRPr="002B7E34">
        <w:rPr>
          <w:rFonts w:asciiTheme="minorHAnsi" w:hAnsiTheme="minorHAnsi" w:cs="Times New Roman"/>
          <w:szCs w:val="24"/>
        </w:rPr>
        <w:t>recontextual</w:t>
      </w:r>
      <w:r w:rsidR="00207EBC" w:rsidRPr="002B7E34">
        <w:rPr>
          <w:rFonts w:asciiTheme="minorHAnsi" w:hAnsiTheme="minorHAnsi" w:cs="Times New Roman"/>
          <w:szCs w:val="24"/>
        </w:rPr>
        <w:t>ise</w:t>
      </w:r>
      <w:r w:rsidR="00816A7B" w:rsidRPr="002B7E34">
        <w:rPr>
          <w:rFonts w:asciiTheme="minorHAnsi" w:hAnsiTheme="minorHAnsi" w:cs="Times New Roman"/>
          <w:szCs w:val="24"/>
        </w:rPr>
        <w:t>d</w:t>
      </w:r>
      <w:proofErr w:type="spellEnd"/>
      <w:r w:rsidR="00816A7B" w:rsidRPr="002B7E34">
        <w:rPr>
          <w:rFonts w:asciiTheme="minorHAnsi" w:hAnsiTheme="minorHAnsi" w:cs="Times New Roman"/>
          <w:szCs w:val="24"/>
        </w:rPr>
        <w:t xml:space="preserve"> through the </w:t>
      </w:r>
      <w:r w:rsidR="00000CE1">
        <w:rPr>
          <w:rFonts w:asciiTheme="minorHAnsi" w:hAnsiTheme="minorHAnsi" w:cs="Times New Roman"/>
          <w:szCs w:val="24"/>
        </w:rPr>
        <w:t>approach to teaching and learning (</w:t>
      </w:r>
      <w:r w:rsidR="00816A7B" w:rsidRPr="00000CE1">
        <w:rPr>
          <w:rFonts w:asciiTheme="minorHAnsi" w:hAnsiTheme="minorHAnsi" w:cs="Times New Roman"/>
          <w:szCs w:val="24"/>
        </w:rPr>
        <w:t>pedagogic device</w:t>
      </w:r>
      <w:r w:rsidR="00000CE1" w:rsidRPr="00000CE1">
        <w:rPr>
          <w:rFonts w:asciiTheme="minorHAnsi" w:hAnsiTheme="minorHAnsi" w:cs="Times New Roman"/>
          <w:szCs w:val="24"/>
        </w:rPr>
        <w:t>)</w:t>
      </w:r>
      <w:r w:rsidR="00816A7B" w:rsidRPr="002B7E34">
        <w:rPr>
          <w:rFonts w:asciiTheme="minorHAnsi" w:hAnsiTheme="minorHAnsi" w:cs="Times New Roman"/>
          <w:szCs w:val="24"/>
        </w:rPr>
        <w:t xml:space="preserve"> in order to construct flexible </w:t>
      </w:r>
      <w:r w:rsidR="007566F3" w:rsidRPr="002B7E34">
        <w:rPr>
          <w:rFonts w:asciiTheme="minorHAnsi" w:hAnsiTheme="minorHAnsi" w:cs="Times New Roman"/>
          <w:szCs w:val="24"/>
        </w:rPr>
        <w:t xml:space="preserve">art </w:t>
      </w:r>
      <w:r w:rsidR="00816A7B" w:rsidRPr="002B7E34">
        <w:rPr>
          <w:rFonts w:asciiTheme="minorHAnsi" w:hAnsiTheme="minorHAnsi" w:cs="Times New Roman"/>
          <w:szCs w:val="24"/>
        </w:rPr>
        <w:t xml:space="preserve">workers with ambivalent notions of the boundaries between work and personal activity.  </w:t>
      </w:r>
      <w:r w:rsidR="007566F3" w:rsidRPr="002B7E34">
        <w:rPr>
          <w:rFonts w:asciiTheme="minorHAnsi" w:hAnsiTheme="minorHAnsi" w:cs="Times New Roman"/>
          <w:szCs w:val="24"/>
        </w:rPr>
        <w:t xml:space="preserve">These practices and discourses appear to comply </w:t>
      </w:r>
      <w:r w:rsidRPr="002B7E34">
        <w:rPr>
          <w:rFonts w:asciiTheme="minorHAnsi" w:hAnsiTheme="minorHAnsi" w:cs="Times New Roman"/>
          <w:szCs w:val="24"/>
        </w:rPr>
        <w:t xml:space="preserve">with the dominant art and design pedagogic discourse articulated through educational policies. </w:t>
      </w:r>
    </w:p>
    <w:p w:rsidR="00EC5ACD" w:rsidRPr="002B7E34" w:rsidRDefault="00EC5ACD" w:rsidP="00816A7B">
      <w:pPr>
        <w:rPr>
          <w:rFonts w:asciiTheme="minorHAnsi" w:hAnsiTheme="minorHAnsi" w:cs="Times New Roman"/>
          <w:b/>
          <w:bCs/>
          <w:szCs w:val="24"/>
        </w:rPr>
      </w:pPr>
    </w:p>
    <w:p w:rsidR="00816A7B" w:rsidRPr="002B7E34" w:rsidRDefault="00816A7B" w:rsidP="00816A7B">
      <w:pPr>
        <w:rPr>
          <w:rFonts w:asciiTheme="minorHAnsi" w:hAnsiTheme="minorHAnsi" w:cs="Times New Roman"/>
          <w:b/>
          <w:bCs/>
          <w:szCs w:val="24"/>
        </w:rPr>
      </w:pPr>
      <w:r w:rsidRPr="002B7E34">
        <w:rPr>
          <w:rFonts w:asciiTheme="minorHAnsi" w:hAnsiTheme="minorHAnsi" w:cs="Times New Roman"/>
          <w:b/>
          <w:bCs/>
          <w:szCs w:val="24"/>
        </w:rPr>
        <w:t>Theoretical context</w:t>
      </w:r>
    </w:p>
    <w:p w:rsidR="0081658A"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Two important theoretical concepts are explored in this case study, firstly the notion of horizontal and vertical discourse and secondly the pedagogic device with a focus on </w:t>
      </w:r>
      <w:proofErr w:type="spellStart"/>
      <w:r w:rsidRPr="002B7E34">
        <w:rPr>
          <w:rFonts w:asciiTheme="minorHAnsi" w:hAnsiTheme="minorHAnsi" w:cs="Times New Roman"/>
          <w:szCs w:val="24"/>
        </w:rPr>
        <w:t>recontextualisation</w:t>
      </w:r>
      <w:proofErr w:type="spellEnd"/>
      <w:r w:rsidRPr="002B7E34">
        <w:rPr>
          <w:rFonts w:asciiTheme="minorHAnsi" w:hAnsiTheme="minorHAnsi" w:cs="Times New Roman"/>
          <w:szCs w:val="24"/>
        </w:rPr>
        <w:t xml:space="preserve">.  </w:t>
      </w:r>
      <w:r w:rsidR="0081658A" w:rsidRPr="002B7E34">
        <w:rPr>
          <w:rFonts w:asciiTheme="minorHAnsi" w:hAnsiTheme="minorHAnsi" w:cs="Times New Roman"/>
          <w:szCs w:val="24"/>
        </w:rPr>
        <w:t xml:space="preserve">Within </w:t>
      </w:r>
      <w:r w:rsidR="007566F3" w:rsidRPr="002B7E34">
        <w:rPr>
          <w:rFonts w:asciiTheme="minorHAnsi" w:hAnsiTheme="minorHAnsi" w:cs="Times New Roman"/>
          <w:szCs w:val="24"/>
        </w:rPr>
        <w:t>the Artists’ House</w:t>
      </w:r>
      <w:r w:rsidR="00BD6CB4" w:rsidRPr="002B7E34">
        <w:rPr>
          <w:rFonts w:asciiTheme="minorHAnsi" w:hAnsiTheme="minorHAnsi" w:cs="Times New Roman"/>
          <w:szCs w:val="24"/>
        </w:rPr>
        <w:t xml:space="preserve"> </w:t>
      </w:r>
      <w:r w:rsidR="007566F3" w:rsidRPr="002B7E34">
        <w:rPr>
          <w:rFonts w:asciiTheme="minorHAnsi" w:hAnsiTheme="minorHAnsi" w:cs="Times New Roman"/>
          <w:szCs w:val="24"/>
        </w:rPr>
        <w:t>residency there</w:t>
      </w:r>
      <w:r w:rsidR="0081658A" w:rsidRPr="002B7E34">
        <w:rPr>
          <w:rFonts w:asciiTheme="minorHAnsi" w:hAnsiTheme="minorHAnsi" w:cs="Times New Roman"/>
          <w:szCs w:val="24"/>
        </w:rPr>
        <w:t xml:space="preserve"> were two levels of </w:t>
      </w:r>
      <w:proofErr w:type="spellStart"/>
      <w:r w:rsidR="0081658A" w:rsidRPr="002B7E34">
        <w:rPr>
          <w:rFonts w:asciiTheme="minorHAnsi" w:hAnsiTheme="minorHAnsi" w:cs="Times New Roman"/>
          <w:szCs w:val="24"/>
        </w:rPr>
        <w:t>recontextualisation</w:t>
      </w:r>
      <w:proofErr w:type="spellEnd"/>
      <w:r w:rsidR="0081658A" w:rsidRPr="002B7E34">
        <w:rPr>
          <w:rFonts w:asciiTheme="minorHAnsi" w:hAnsiTheme="minorHAnsi" w:cs="Times New Roman"/>
          <w:szCs w:val="24"/>
        </w:rPr>
        <w:t xml:space="preserve">. Firstly, the students’ creative practices were </w:t>
      </w:r>
      <w:proofErr w:type="spellStart"/>
      <w:r w:rsidR="0081658A" w:rsidRPr="002B7E34">
        <w:rPr>
          <w:rFonts w:asciiTheme="minorHAnsi" w:hAnsiTheme="minorHAnsi" w:cs="Times New Roman"/>
          <w:szCs w:val="24"/>
        </w:rPr>
        <w:t>recontextual</w:t>
      </w:r>
      <w:r w:rsidR="00207EBC" w:rsidRPr="002B7E34">
        <w:rPr>
          <w:rFonts w:asciiTheme="minorHAnsi" w:hAnsiTheme="minorHAnsi" w:cs="Times New Roman"/>
          <w:szCs w:val="24"/>
        </w:rPr>
        <w:t>ise</w:t>
      </w:r>
      <w:r w:rsidR="0081658A" w:rsidRPr="002B7E34">
        <w:rPr>
          <w:rFonts w:asciiTheme="minorHAnsi" w:hAnsiTheme="minorHAnsi" w:cs="Times New Roman"/>
          <w:szCs w:val="24"/>
        </w:rPr>
        <w:t>d</w:t>
      </w:r>
      <w:proofErr w:type="spellEnd"/>
      <w:r w:rsidR="0081658A" w:rsidRPr="002B7E34">
        <w:rPr>
          <w:rFonts w:asciiTheme="minorHAnsi" w:hAnsiTheme="minorHAnsi" w:cs="Times New Roman"/>
          <w:szCs w:val="24"/>
        </w:rPr>
        <w:t xml:space="preserve"> within a different place and culture. Secondly, the residency which invol</w:t>
      </w:r>
      <w:r w:rsidR="00BD6CB4" w:rsidRPr="002B7E34">
        <w:rPr>
          <w:rFonts w:asciiTheme="minorHAnsi" w:hAnsiTheme="minorHAnsi" w:cs="Times New Roman"/>
          <w:szCs w:val="24"/>
        </w:rPr>
        <w:t xml:space="preserve">ved communal working and living was </w:t>
      </w:r>
      <w:proofErr w:type="spellStart"/>
      <w:r w:rsidR="0081658A" w:rsidRPr="002B7E34">
        <w:rPr>
          <w:rFonts w:asciiTheme="minorHAnsi" w:hAnsiTheme="minorHAnsi" w:cs="Times New Roman"/>
          <w:szCs w:val="24"/>
        </w:rPr>
        <w:t>recontextual</w:t>
      </w:r>
      <w:r w:rsidR="00207EBC" w:rsidRPr="002B7E34">
        <w:rPr>
          <w:rFonts w:asciiTheme="minorHAnsi" w:hAnsiTheme="minorHAnsi" w:cs="Times New Roman"/>
          <w:szCs w:val="24"/>
        </w:rPr>
        <w:t>ise</w:t>
      </w:r>
      <w:r w:rsidR="0081658A" w:rsidRPr="002B7E34">
        <w:rPr>
          <w:rFonts w:asciiTheme="minorHAnsi" w:hAnsiTheme="minorHAnsi" w:cs="Times New Roman"/>
          <w:szCs w:val="24"/>
        </w:rPr>
        <w:t>d</w:t>
      </w:r>
      <w:proofErr w:type="spellEnd"/>
      <w:r w:rsidR="0081658A" w:rsidRPr="002B7E34">
        <w:rPr>
          <w:rFonts w:asciiTheme="minorHAnsi" w:hAnsiTheme="minorHAnsi" w:cs="Times New Roman"/>
          <w:szCs w:val="24"/>
        </w:rPr>
        <w:t xml:space="preserve"> into a pedagogic discourse (Bernstein 1990).  </w:t>
      </w:r>
    </w:p>
    <w:p w:rsidR="00816A7B" w:rsidRPr="002B7E34" w:rsidRDefault="00816A7B" w:rsidP="00816A7B">
      <w:pPr>
        <w:rPr>
          <w:rFonts w:asciiTheme="minorHAnsi" w:hAnsiTheme="minorHAnsi" w:cs="Times New Roman"/>
          <w:i/>
          <w:szCs w:val="24"/>
        </w:rPr>
      </w:pPr>
      <w:r w:rsidRPr="002B7E34">
        <w:rPr>
          <w:rFonts w:asciiTheme="minorHAnsi" w:hAnsiTheme="minorHAnsi" w:cs="Times New Roman"/>
          <w:i/>
          <w:szCs w:val="24"/>
        </w:rPr>
        <w:t>Horizontal and vertical discourses</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Bernstein (1999) described how horizontal discourse function</w:t>
      </w:r>
      <w:r w:rsidR="00A90E09" w:rsidRPr="00000CE1">
        <w:rPr>
          <w:rFonts w:asciiTheme="minorHAnsi" w:hAnsiTheme="minorHAnsi" w:cs="Times New Roman"/>
          <w:szCs w:val="24"/>
        </w:rPr>
        <w:t>s</w:t>
      </w:r>
      <w:r w:rsidRPr="002B7E34">
        <w:rPr>
          <w:rFonts w:asciiTheme="minorHAnsi" w:hAnsiTheme="minorHAnsi" w:cs="Times New Roman"/>
          <w:szCs w:val="24"/>
        </w:rPr>
        <w:t xml:space="preserve"> to selectively distribute knowledge through the day-to-day contact in families, communities and in particular student cohorts. Horizontal discourse is, “oral, local, context </w:t>
      </w:r>
      <w:r w:rsidR="00A90E09" w:rsidRPr="00000CE1">
        <w:rPr>
          <w:rFonts w:asciiTheme="minorHAnsi" w:hAnsiTheme="minorHAnsi" w:cs="Times New Roman"/>
          <w:szCs w:val="24"/>
        </w:rPr>
        <w:t>dependent</w:t>
      </w:r>
      <w:r w:rsidR="00A90E09">
        <w:rPr>
          <w:rFonts w:asciiTheme="minorHAnsi" w:hAnsiTheme="minorHAnsi" w:cs="Times New Roman"/>
          <w:szCs w:val="24"/>
        </w:rPr>
        <w:t xml:space="preserve"> </w:t>
      </w:r>
      <w:r w:rsidRPr="002B7E34">
        <w:rPr>
          <w:rFonts w:asciiTheme="minorHAnsi" w:hAnsiTheme="minorHAnsi" w:cs="Times New Roman"/>
          <w:szCs w:val="24"/>
        </w:rPr>
        <w:t>and specific, tacit, multi-layered and contradictory across but not within contexts,” (Bernstein 1999</w:t>
      </w:r>
      <w:r w:rsidR="00AF561F" w:rsidRPr="002B7E34">
        <w:rPr>
          <w:rFonts w:asciiTheme="minorHAnsi" w:hAnsiTheme="minorHAnsi" w:cs="Times New Roman"/>
          <w:szCs w:val="24"/>
        </w:rPr>
        <w:t xml:space="preserve">: </w:t>
      </w:r>
      <w:r w:rsidRPr="002B7E34">
        <w:rPr>
          <w:rFonts w:asciiTheme="minorHAnsi" w:hAnsiTheme="minorHAnsi" w:cs="Times New Roman"/>
          <w:szCs w:val="24"/>
        </w:rPr>
        <w:t>159). It is organ</w:t>
      </w:r>
      <w:r w:rsidR="00207EBC" w:rsidRPr="002B7E34">
        <w:rPr>
          <w:rFonts w:asciiTheme="minorHAnsi" w:hAnsiTheme="minorHAnsi" w:cs="Times New Roman"/>
          <w:szCs w:val="24"/>
        </w:rPr>
        <w:t>ize</w:t>
      </w:r>
      <w:r w:rsidRPr="002B7E34">
        <w:rPr>
          <w:rFonts w:asciiTheme="minorHAnsi" w:hAnsiTheme="minorHAnsi" w:cs="Times New Roman"/>
          <w:szCs w:val="24"/>
        </w:rPr>
        <w:t>d segmentally according to the sites where it is real</w:t>
      </w:r>
      <w:r w:rsidR="00207EBC" w:rsidRPr="002B7E34">
        <w:rPr>
          <w:rFonts w:asciiTheme="minorHAnsi" w:hAnsiTheme="minorHAnsi" w:cs="Times New Roman"/>
          <w:szCs w:val="24"/>
        </w:rPr>
        <w:t>ise</w:t>
      </w:r>
      <w:r w:rsidRPr="002B7E34">
        <w:rPr>
          <w:rFonts w:asciiTheme="minorHAnsi" w:hAnsiTheme="minorHAnsi" w:cs="Times New Roman"/>
          <w:szCs w:val="24"/>
        </w:rPr>
        <w:t xml:space="preserve">d (for example: at home; at </w:t>
      </w:r>
      <w:r w:rsidRPr="002B7E34">
        <w:rPr>
          <w:rFonts w:asciiTheme="minorHAnsi" w:hAnsiTheme="minorHAnsi" w:cs="Times New Roman"/>
          <w:szCs w:val="24"/>
        </w:rPr>
        <w:lastRenderedPageBreak/>
        <w:t xml:space="preserve">work or in the </w:t>
      </w:r>
      <w:r w:rsidR="005518E6" w:rsidRPr="002B7E34">
        <w:rPr>
          <w:rFonts w:asciiTheme="minorHAnsi" w:hAnsiTheme="minorHAnsi" w:cs="Times New Roman"/>
          <w:szCs w:val="24"/>
        </w:rPr>
        <w:t>art</w:t>
      </w:r>
      <w:r w:rsidRPr="002B7E34">
        <w:rPr>
          <w:rFonts w:asciiTheme="minorHAnsi" w:hAnsiTheme="minorHAnsi" w:cs="Times New Roman"/>
          <w:szCs w:val="24"/>
        </w:rPr>
        <w:t xml:space="preserve"> and </w:t>
      </w:r>
      <w:r w:rsidR="005518E6" w:rsidRPr="002B7E34">
        <w:rPr>
          <w:rFonts w:asciiTheme="minorHAnsi" w:hAnsiTheme="minorHAnsi" w:cs="Times New Roman"/>
          <w:szCs w:val="24"/>
        </w:rPr>
        <w:t>design</w:t>
      </w:r>
      <w:r w:rsidRPr="002B7E34">
        <w:rPr>
          <w:rFonts w:asciiTheme="minorHAnsi" w:hAnsiTheme="minorHAnsi" w:cs="Times New Roman"/>
          <w:szCs w:val="24"/>
        </w:rPr>
        <w:t xml:space="preserve"> studio).  Shared informal discourses situated within a particular context can construct a particular group identity:</w:t>
      </w:r>
    </w:p>
    <w:p w:rsidR="00816A7B" w:rsidRPr="002B7E34" w:rsidRDefault="00816A7B" w:rsidP="00816A7B">
      <w:pPr>
        <w:ind w:left="567" w:right="1088"/>
        <w:rPr>
          <w:rFonts w:asciiTheme="minorHAnsi" w:hAnsiTheme="minorHAnsi" w:cs="Times New Roman"/>
          <w:szCs w:val="24"/>
        </w:rPr>
      </w:pPr>
      <w:r w:rsidRPr="002B7E34">
        <w:rPr>
          <w:rFonts w:asciiTheme="minorHAnsi" w:hAnsiTheme="minorHAnsi" w:cs="Times New Roman"/>
          <w:szCs w:val="24"/>
        </w:rPr>
        <w:t>The structuring of social relationships generates the forms of discourse but the discourse in turn is structuring a form of consciousness, its contextual mode of orientation and realisation, and motivates modes o</w:t>
      </w:r>
      <w:r w:rsidR="00AF561F" w:rsidRPr="002B7E34">
        <w:rPr>
          <w:rFonts w:asciiTheme="minorHAnsi" w:hAnsiTheme="minorHAnsi" w:cs="Times New Roman"/>
          <w:szCs w:val="24"/>
        </w:rPr>
        <w:t>f social solidarity. (Bernstein</w:t>
      </w:r>
      <w:r w:rsidRPr="002B7E34">
        <w:rPr>
          <w:rFonts w:asciiTheme="minorHAnsi" w:hAnsiTheme="minorHAnsi" w:cs="Times New Roman"/>
          <w:szCs w:val="24"/>
        </w:rPr>
        <w:t xml:space="preserve"> 1999</w:t>
      </w:r>
      <w:r w:rsidR="00AF561F" w:rsidRPr="002B7E34">
        <w:rPr>
          <w:rFonts w:asciiTheme="minorHAnsi" w:hAnsiTheme="minorHAnsi" w:cs="Times New Roman"/>
          <w:szCs w:val="24"/>
        </w:rPr>
        <w:t xml:space="preserve">: </w:t>
      </w:r>
      <w:r w:rsidRPr="002B7E34">
        <w:rPr>
          <w:rFonts w:asciiTheme="minorHAnsi" w:hAnsiTheme="minorHAnsi" w:cs="Times New Roman"/>
          <w:szCs w:val="24"/>
        </w:rPr>
        <w:t xml:space="preserve">160).   </w:t>
      </w:r>
    </w:p>
    <w:p w:rsidR="00CB641B" w:rsidRPr="002B7E34" w:rsidRDefault="00816A7B" w:rsidP="00816A7B">
      <w:pPr>
        <w:rPr>
          <w:rFonts w:asciiTheme="minorHAnsi" w:hAnsiTheme="minorHAnsi" w:cs="Times New Roman"/>
          <w:szCs w:val="24"/>
        </w:rPr>
      </w:pPr>
      <w:r w:rsidRPr="002B7E34">
        <w:rPr>
          <w:rFonts w:asciiTheme="minorHAnsi" w:hAnsiTheme="minorHAnsi" w:cs="Times New Roman"/>
          <w:szCs w:val="24"/>
        </w:rPr>
        <w:t>A vertic</w:t>
      </w:r>
      <w:r w:rsidR="00CB641B" w:rsidRPr="002B7E34">
        <w:rPr>
          <w:rFonts w:asciiTheme="minorHAnsi" w:hAnsiTheme="minorHAnsi" w:cs="Times New Roman"/>
          <w:szCs w:val="24"/>
        </w:rPr>
        <w:t xml:space="preserve">al discourse by contrast is a, </w:t>
      </w:r>
    </w:p>
    <w:p w:rsidR="00CB641B" w:rsidRPr="002B7E34" w:rsidRDefault="00816A7B" w:rsidP="00CB641B">
      <w:pPr>
        <w:ind w:left="567" w:right="521"/>
        <w:rPr>
          <w:rFonts w:asciiTheme="minorHAnsi" w:hAnsiTheme="minorHAnsi" w:cs="Times New Roman"/>
          <w:szCs w:val="24"/>
        </w:rPr>
      </w:pPr>
      <w:proofErr w:type="gramStart"/>
      <w:r w:rsidRPr="002B7E34">
        <w:rPr>
          <w:rFonts w:asciiTheme="minorHAnsi" w:hAnsiTheme="minorHAnsi" w:cs="Times New Roman"/>
          <w:szCs w:val="24"/>
        </w:rPr>
        <w:t>coherent</w:t>
      </w:r>
      <w:proofErr w:type="gramEnd"/>
      <w:r w:rsidRPr="002B7E34">
        <w:rPr>
          <w:rFonts w:asciiTheme="minorHAnsi" w:hAnsiTheme="minorHAnsi" w:cs="Times New Roman"/>
          <w:szCs w:val="24"/>
        </w:rPr>
        <w:t>, explicit and systematically principled structure, hierarchically organ</w:t>
      </w:r>
      <w:r w:rsidR="00207EBC" w:rsidRPr="002B7E34">
        <w:rPr>
          <w:rFonts w:asciiTheme="minorHAnsi" w:hAnsiTheme="minorHAnsi" w:cs="Times New Roman"/>
          <w:szCs w:val="24"/>
        </w:rPr>
        <w:t>ise</w:t>
      </w:r>
      <w:r w:rsidRPr="002B7E34">
        <w:rPr>
          <w:rFonts w:asciiTheme="minorHAnsi" w:hAnsiTheme="minorHAnsi" w:cs="Times New Roman"/>
          <w:szCs w:val="24"/>
        </w:rPr>
        <w:t>d, as in the sciences or takes its form from special</w:t>
      </w:r>
      <w:r w:rsidR="00207EBC" w:rsidRPr="002B7E34">
        <w:rPr>
          <w:rFonts w:asciiTheme="minorHAnsi" w:hAnsiTheme="minorHAnsi" w:cs="Times New Roman"/>
          <w:szCs w:val="24"/>
        </w:rPr>
        <w:t>ise</w:t>
      </w:r>
      <w:r w:rsidRPr="002B7E34">
        <w:rPr>
          <w:rFonts w:asciiTheme="minorHAnsi" w:hAnsiTheme="minorHAnsi" w:cs="Times New Roman"/>
          <w:szCs w:val="24"/>
        </w:rPr>
        <w:t>d languages with special</w:t>
      </w:r>
      <w:r w:rsidR="00207EBC" w:rsidRPr="002B7E34">
        <w:rPr>
          <w:rFonts w:asciiTheme="minorHAnsi" w:hAnsiTheme="minorHAnsi" w:cs="Times New Roman"/>
          <w:szCs w:val="24"/>
        </w:rPr>
        <w:t>ise</w:t>
      </w:r>
      <w:r w:rsidRPr="002B7E34">
        <w:rPr>
          <w:rFonts w:asciiTheme="minorHAnsi" w:hAnsiTheme="minorHAnsi" w:cs="Times New Roman"/>
          <w:szCs w:val="24"/>
        </w:rPr>
        <w:t>d modes of interrogation and special</w:t>
      </w:r>
      <w:r w:rsidR="00207EBC" w:rsidRPr="002B7E34">
        <w:rPr>
          <w:rFonts w:asciiTheme="minorHAnsi" w:hAnsiTheme="minorHAnsi" w:cs="Times New Roman"/>
          <w:szCs w:val="24"/>
        </w:rPr>
        <w:t>ise</w:t>
      </w:r>
      <w:r w:rsidRPr="002B7E34">
        <w:rPr>
          <w:rFonts w:asciiTheme="minorHAnsi" w:hAnsiTheme="minorHAnsi" w:cs="Times New Roman"/>
          <w:szCs w:val="24"/>
        </w:rPr>
        <w:t xml:space="preserve">d criteria for the production and circulation of texts, as in the </w:t>
      </w:r>
      <w:r w:rsidR="00CB641B" w:rsidRPr="002B7E34">
        <w:rPr>
          <w:rFonts w:asciiTheme="minorHAnsi" w:hAnsiTheme="minorHAnsi" w:cs="Times New Roman"/>
          <w:szCs w:val="24"/>
        </w:rPr>
        <w:t>social sciences and humanities</w:t>
      </w:r>
      <w:r w:rsidR="007E0464" w:rsidRPr="002B7E34">
        <w:rPr>
          <w:rFonts w:asciiTheme="minorHAnsi" w:hAnsiTheme="minorHAnsi" w:cs="Times New Roman"/>
          <w:szCs w:val="24"/>
        </w:rPr>
        <w:t>. (</w:t>
      </w:r>
      <w:r w:rsidR="00AF561F" w:rsidRPr="002B7E34">
        <w:rPr>
          <w:rFonts w:asciiTheme="minorHAnsi" w:hAnsiTheme="minorHAnsi" w:cs="Times New Roman"/>
          <w:szCs w:val="24"/>
        </w:rPr>
        <w:t>Bernstein</w:t>
      </w:r>
      <w:r w:rsidRPr="002B7E34">
        <w:rPr>
          <w:rFonts w:asciiTheme="minorHAnsi" w:hAnsiTheme="minorHAnsi" w:cs="Times New Roman"/>
          <w:szCs w:val="24"/>
        </w:rPr>
        <w:t xml:space="preserve"> 1999</w:t>
      </w:r>
      <w:r w:rsidR="00AF561F" w:rsidRPr="002B7E34">
        <w:rPr>
          <w:rFonts w:asciiTheme="minorHAnsi" w:hAnsiTheme="minorHAnsi" w:cs="Times New Roman"/>
          <w:szCs w:val="24"/>
        </w:rPr>
        <w:t xml:space="preserve">: </w:t>
      </w:r>
      <w:r w:rsidRPr="002B7E34">
        <w:rPr>
          <w:rFonts w:asciiTheme="minorHAnsi" w:hAnsiTheme="minorHAnsi" w:cs="Times New Roman"/>
          <w:szCs w:val="24"/>
        </w:rPr>
        <w:t xml:space="preserve">159).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 It is through horizontal discourse that students ultimately gain access to the vertical discourse of their subject area and its related specialist knowledge.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Because the distributive rules of horizontal discourse “structure and special</w:t>
      </w:r>
      <w:r w:rsidR="00207EBC" w:rsidRPr="002B7E34">
        <w:rPr>
          <w:rFonts w:asciiTheme="minorHAnsi" w:hAnsiTheme="minorHAnsi" w:cs="Times New Roman"/>
          <w:szCs w:val="24"/>
        </w:rPr>
        <w:t>ise</w:t>
      </w:r>
      <w:r w:rsidRPr="002B7E34">
        <w:rPr>
          <w:rFonts w:asciiTheme="minorHAnsi" w:hAnsiTheme="minorHAnsi" w:cs="Times New Roman"/>
          <w:szCs w:val="24"/>
        </w:rPr>
        <w:t xml:space="preserve"> social relations, practices </w:t>
      </w:r>
      <w:r w:rsidR="00AF561F" w:rsidRPr="002B7E34">
        <w:rPr>
          <w:rFonts w:asciiTheme="minorHAnsi" w:hAnsiTheme="minorHAnsi" w:cs="Times New Roman"/>
          <w:szCs w:val="24"/>
        </w:rPr>
        <w:t>and their contexts,” (Bernstein</w:t>
      </w:r>
      <w:r w:rsidRPr="002B7E34">
        <w:rPr>
          <w:rFonts w:asciiTheme="minorHAnsi" w:hAnsiTheme="minorHAnsi" w:cs="Times New Roman"/>
          <w:szCs w:val="24"/>
        </w:rPr>
        <w:t xml:space="preserve"> 1999</w:t>
      </w:r>
      <w:r w:rsidR="00AF561F" w:rsidRPr="002B7E34">
        <w:rPr>
          <w:rFonts w:asciiTheme="minorHAnsi" w:hAnsiTheme="minorHAnsi" w:cs="Times New Roman"/>
          <w:szCs w:val="24"/>
        </w:rPr>
        <w:t xml:space="preserve">: </w:t>
      </w:r>
      <w:r w:rsidRPr="002B7E34">
        <w:rPr>
          <w:rFonts w:asciiTheme="minorHAnsi" w:hAnsiTheme="minorHAnsi" w:cs="Times New Roman"/>
          <w:szCs w:val="24"/>
        </w:rPr>
        <w:t xml:space="preserve">159) the day-to-day talk between students and tutors can construct and maintain power relationships between groups leading to differing access to knowledge. Both vertical and horizontal discourses </w:t>
      </w:r>
      <w:r w:rsidR="00DB360B" w:rsidRPr="00000CE1">
        <w:rPr>
          <w:rFonts w:asciiTheme="minorHAnsi" w:hAnsiTheme="minorHAnsi" w:cs="Times New Roman"/>
          <w:szCs w:val="24"/>
        </w:rPr>
        <w:t>are</w:t>
      </w:r>
      <w:r w:rsidR="00DB360B">
        <w:rPr>
          <w:rFonts w:asciiTheme="minorHAnsi" w:hAnsiTheme="minorHAnsi" w:cs="Times New Roman"/>
          <w:szCs w:val="24"/>
        </w:rPr>
        <w:t xml:space="preserve"> </w:t>
      </w:r>
      <w:r w:rsidRPr="002B7E34">
        <w:rPr>
          <w:rFonts w:asciiTheme="minorHAnsi" w:hAnsiTheme="minorHAnsi" w:cs="Times New Roman"/>
          <w:szCs w:val="24"/>
        </w:rPr>
        <w:t>likely to set up positions of defence and challenge. If people are isolated and excluded within their working or learning space they cannot take part in exchanges of shared strategies, proc</w:t>
      </w:r>
      <w:r w:rsidR="00AF561F" w:rsidRPr="002B7E34">
        <w:rPr>
          <w:rFonts w:asciiTheme="minorHAnsi" w:hAnsiTheme="minorHAnsi" w:cs="Times New Roman"/>
          <w:szCs w:val="24"/>
        </w:rPr>
        <w:t>edures and knowledge (Bernstein</w:t>
      </w:r>
      <w:r w:rsidRPr="002B7E34">
        <w:rPr>
          <w:rFonts w:asciiTheme="minorHAnsi" w:hAnsiTheme="minorHAnsi" w:cs="Times New Roman"/>
          <w:szCs w:val="24"/>
        </w:rPr>
        <w:t xml:space="preserve"> 1999). In other words students who are </w:t>
      </w:r>
      <w:r w:rsidRPr="002B7E34">
        <w:rPr>
          <w:rFonts w:asciiTheme="minorHAnsi" w:hAnsiTheme="minorHAnsi" w:cs="Times New Roman"/>
          <w:szCs w:val="24"/>
        </w:rPr>
        <w:lastRenderedPageBreak/>
        <w:t>marginal</w:t>
      </w:r>
      <w:r w:rsidR="00207EBC" w:rsidRPr="002B7E34">
        <w:rPr>
          <w:rFonts w:asciiTheme="minorHAnsi" w:hAnsiTheme="minorHAnsi" w:cs="Times New Roman"/>
          <w:szCs w:val="24"/>
        </w:rPr>
        <w:t>ise</w:t>
      </w:r>
      <w:r w:rsidRPr="002B7E34">
        <w:rPr>
          <w:rFonts w:asciiTheme="minorHAnsi" w:hAnsiTheme="minorHAnsi" w:cs="Times New Roman"/>
          <w:szCs w:val="24"/>
        </w:rPr>
        <w:t xml:space="preserve">d find it more difficult to draw upon the reservoir of strategies for success available within their </w:t>
      </w:r>
      <w:r w:rsidR="00AF561F" w:rsidRPr="002B7E34">
        <w:rPr>
          <w:rFonts w:asciiTheme="minorHAnsi" w:hAnsiTheme="minorHAnsi" w:cs="Times New Roman"/>
          <w:szCs w:val="24"/>
        </w:rPr>
        <w:t>learning communities (Bernstein</w:t>
      </w:r>
      <w:r w:rsidRPr="002B7E34">
        <w:rPr>
          <w:rFonts w:asciiTheme="minorHAnsi" w:hAnsiTheme="minorHAnsi" w:cs="Times New Roman"/>
          <w:szCs w:val="24"/>
        </w:rPr>
        <w:t xml:space="preserve"> 1999).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Horizontal discourse, although localised and informal, impacts on those students ‘who do not fit in’ or those whose identities challenge the mythical group solidarities</w:t>
      </w:r>
      <w:r w:rsidR="00DE7FED">
        <w:rPr>
          <w:rFonts w:asciiTheme="minorHAnsi" w:hAnsiTheme="minorHAnsi" w:cs="Times New Roman"/>
          <w:szCs w:val="24"/>
        </w:rPr>
        <w:t xml:space="preserve"> (the belief that people in the cohort are similar because they share certain characteristics like age, gender, ability and interest)</w:t>
      </w:r>
      <w:r w:rsidRPr="002B7E34">
        <w:rPr>
          <w:rFonts w:asciiTheme="minorHAnsi" w:hAnsiTheme="minorHAnsi" w:cs="Times New Roman"/>
          <w:szCs w:val="24"/>
        </w:rPr>
        <w:t xml:space="preserve">. This is because they cannot easily access the group’s knowledge in order to develop their own repertoire </w:t>
      </w:r>
      <w:r w:rsidR="008F07B9" w:rsidRPr="002B7E34">
        <w:rPr>
          <w:rFonts w:asciiTheme="minorHAnsi" w:hAnsiTheme="minorHAnsi" w:cs="Times New Roman"/>
          <w:szCs w:val="24"/>
        </w:rPr>
        <w:t xml:space="preserve">of skills and knowledge </w:t>
      </w:r>
      <w:r w:rsidRPr="002B7E34">
        <w:rPr>
          <w:rFonts w:asciiTheme="minorHAnsi" w:hAnsiTheme="minorHAnsi" w:cs="Times New Roman"/>
          <w:szCs w:val="24"/>
        </w:rPr>
        <w:t xml:space="preserve">that allows them to </w:t>
      </w:r>
      <w:r w:rsidR="00AF561F" w:rsidRPr="002B7E34">
        <w:rPr>
          <w:rFonts w:asciiTheme="minorHAnsi" w:hAnsiTheme="minorHAnsi" w:cs="Times New Roman"/>
          <w:szCs w:val="24"/>
        </w:rPr>
        <w:t>succeed</w:t>
      </w:r>
      <w:r w:rsidRPr="002B7E34">
        <w:rPr>
          <w:rFonts w:asciiTheme="minorHAnsi" w:hAnsiTheme="minorHAnsi" w:cs="Times New Roman"/>
          <w:szCs w:val="24"/>
        </w:rPr>
        <w:t xml:space="preserve">. The horizontal discourse that occurs in the </w:t>
      </w:r>
      <w:r w:rsidR="005518E6" w:rsidRPr="002B7E34">
        <w:rPr>
          <w:rFonts w:asciiTheme="minorHAnsi" w:hAnsiTheme="minorHAnsi" w:cs="Times New Roman"/>
          <w:szCs w:val="24"/>
        </w:rPr>
        <w:t>art</w:t>
      </w:r>
      <w:r w:rsidRPr="002B7E34">
        <w:rPr>
          <w:rFonts w:asciiTheme="minorHAnsi" w:hAnsiTheme="minorHAnsi" w:cs="Times New Roman"/>
          <w:szCs w:val="24"/>
        </w:rPr>
        <w:t xml:space="preserve"> and </w:t>
      </w:r>
      <w:r w:rsidR="005518E6" w:rsidRPr="002B7E34">
        <w:rPr>
          <w:rFonts w:asciiTheme="minorHAnsi" w:hAnsiTheme="minorHAnsi" w:cs="Times New Roman"/>
          <w:szCs w:val="24"/>
        </w:rPr>
        <w:t>design</w:t>
      </w:r>
      <w:r w:rsidRPr="002B7E34">
        <w:rPr>
          <w:rFonts w:asciiTheme="minorHAnsi" w:hAnsiTheme="minorHAnsi" w:cs="Times New Roman"/>
          <w:szCs w:val="24"/>
        </w:rPr>
        <w:t xml:space="preserve"> studio include</w:t>
      </w:r>
      <w:r w:rsidR="008F07B9" w:rsidRPr="002B7E34">
        <w:rPr>
          <w:rFonts w:asciiTheme="minorHAnsi" w:hAnsiTheme="minorHAnsi" w:cs="Times New Roman"/>
          <w:szCs w:val="24"/>
        </w:rPr>
        <w:t>s</w:t>
      </w:r>
      <w:r w:rsidRPr="002B7E34">
        <w:rPr>
          <w:rFonts w:asciiTheme="minorHAnsi" w:hAnsiTheme="minorHAnsi" w:cs="Times New Roman"/>
          <w:szCs w:val="24"/>
        </w:rPr>
        <w:t xml:space="preserve"> some students and </w:t>
      </w:r>
      <w:r w:rsidR="008F07B9" w:rsidRPr="002B7E34">
        <w:rPr>
          <w:rFonts w:asciiTheme="minorHAnsi" w:hAnsiTheme="minorHAnsi" w:cs="Times New Roman"/>
          <w:szCs w:val="24"/>
        </w:rPr>
        <w:t>excludes</w:t>
      </w:r>
      <w:r w:rsidRPr="002B7E34">
        <w:rPr>
          <w:rFonts w:asciiTheme="minorHAnsi" w:hAnsiTheme="minorHAnsi" w:cs="Times New Roman"/>
          <w:szCs w:val="24"/>
        </w:rPr>
        <w:t xml:space="preserve"> others whilst ultimately enabling or preventing some from gaining access to specialist </w:t>
      </w:r>
      <w:r w:rsidR="005518E6" w:rsidRPr="002B7E34">
        <w:rPr>
          <w:rFonts w:asciiTheme="minorHAnsi" w:hAnsiTheme="minorHAnsi" w:cs="Times New Roman"/>
          <w:szCs w:val="24"/>
        </w:rPr>
        <w:t>art</w:t>
      </w:r>
      <w:r w:rsidRPr="002B7E34">
        <w:rPr>
          <w:rFonts w:asciiTheme="minorHAnsi" w:hAnsiTheme="minorHAnsi" w:cs="Times New Roman"/>
          <w:szCs w:val="24"/>
        </w:rPr>
        <w:t xml:space="preserve"> and </w:t>
      </w:r>
      <w:r w:rsidR="005518E6" w:rsidRPr="002B7E34">
        <w:rPr>
          <w:rFonts w:asciiTheme="minorHAnsi" w:hAnsiTheme="minorHAnsi" w:cs="Times New Roman"/>
          <w:szCs w:val="24"/>
        </w:rPr>
        <w:t>design</w:t>
      </w:r>
      <w:r w:rsidRPr="002B7E34">
        <w:rPr>
          <w:rFonts w:asciiTheme="minorHAnsi" w:hAnsiTheme="minorHAnsi" w:cs="Times New Roman"/>
          <w:szCs w:val="24"/>
        </w:rPr>
        <w:t xml:space="preserve"> discourses and knowledge.</w:t>
      </w:r>
      <w:r w:rsidR="006F0281" w:rsidRPr="006F0281">
        <w:t xml:space="preserve"> </w:t>
      </w:r>
      <w:r w:rsidR="006F0281" w:rsidRPr="006F0281">
        <w:rPr>
          <w:rFonts w:asciiTheme="minorHAnsi" w:hAnsiTheme="minorHAnsi" w:cs="Times New Roman"/>
          <w:szCs w:val="24"/>
        </w:rPr>
        <w:t>For example, a student</w:t>
      </w:r>
      <w:r w:rsidR="006F0281">
        <w:rPr>
          <w:rFonts w:asciiTheme="minorHAnsi" w:hAnsiTheme="minorHAnsi" w:cs="Times New Roman"/>
          <w:szCs w:val="24"/>
        </w:rPr>
        <w:t>,</w:t>
      </w:r>
      <w:r w:rsidR="006F0281" w:rsidRPr="006F0281">
        <w:rPr>
          <w:rFonts w:asciiTheme="minorHAnsi" w:hAnsiTheme="minorHAnsi" w:cs="Times New Roman"/>
          <w:szCs w:val="24"/>
        </w:rPr>
        <w:t xml:space="preserve"> who is a lot older than most of the students in the group</w:t>
      </w:r>
      <w:r w:rsidR="006F0281">
        <w:rPr>
          <w:rFonts w:asciiTheme="minorHAnsi" w:hAnsiTheme="minorHAnsi" w:cs="Times New Roman"/>
          <w:szCs w:val="24"/>
        </w:rPr>
        <w:t>,</w:t>
      </w:r>
      <w:r w:rsidR="006F0281" w:rsidRPr="006F0281">
        <w:rPr>
          <w:rFonts w:asciiTheme="minorHAnsi" w:hAnsiTheme="minorHAnsi" w:cs="Times New Roman"/>
          <w:szCs w:val="24"/>
        </w:rPr>
        <w:t xml:space="preserve"> may find it more difficult to join in casual</w:t>
      </w:r>
      <w:r w:rsidR="006F0281">
        <w:rPr>
          <w:rFonts w:asciiTheme="minorHAnsi" w:hAnsiTheme="minorHAnsi" w:cs="Times New Roman"/>
          <w:szCs w:val="24"/>
        </w:rPr>
        <w:t xml:space="preserve"> conversations with others </w:t>
      </w:r>
      <w:r w:rsidR="006F0281" w:rsidRPr="006F0281">
        <w:rPr>
          <w:rFonts w:asciiTheme="minorHAnsi" w:hAnsiTheme="minorHAnsi" w:cs="Times New Roman"/>
          <w:szCs w:val="24"/>
        </w:rPr>
        <w:t xml:space="preserve">because they have different interests and cultural references.  </w:t>
      </w:r>
      <w:r w:rsidR="006F0281">
        <w:rPr>
          <w:rFonts w:asciiTheme="minorHAnsi" w:hAnsiTheme="minorHAnsi" w:cs="Times New Roman"/>
          <w:szCs w:val="24"/>
        </w:rPr>
        <w:t>As a result the older student may not feel they belong to the learning group. When the group talks together about their assignments</w:t>
      </w:r>
      <w:r w:rsidR="00125540">
        <w:rPr>
          <w:rFonts w:asciiTheme="minorHAnsi" w:hAnsiTheme="minorHAnsi" w:cs="Times New Roman"/>
          <w:szCs w:val="24"/>
        </w:rPr>
        <w:t xml:space="preserve"> or</w:t>
      </w:r>
      <w:r w:rsidR="006F0281">
        <w:rPr>
          <w:rFonts w:asciiTheme="minorHAnsi" w:hAnsiTheme="minorHAnsi" w:cs="Times New Roman"/>
          <w:szCs w:val="24"/>
        </w:rPr>
        <w:t xml:space="preserve"> briefs they are able to exchange ideas and knowledge freely with each other but the older student is </w:t>
      </w:r>
      <w:r w:rsidR="00D0100D">
        <w:rPr>
          <w:rFonts w:asciiTheme="minorHAnsi" w:hAnsiTheme="minorHAnsi" w:cs="Times New Roman"/>
          <w:szCs w:val="24"/>
        </w:rPr>
        <w:t>possibly excluded from kind of dialogue</w:t>
      </w:r>
      <w:r w:rsidR="006F0281">
        <w:rPr>
          <w:rFonts w:asciiTheme="minorHAnsi" w:hAnsiTheme="minorHAnsi" w:cs="Times New Roman"/>
          <w:szCs w:val="24"/>
        </w:rPr>
        <w:t xml:space="preserve">. </w:t>
      </w:r>
      <w:r w:rsidR="00125540">
        <w:rPr>
          <w:rFonts w:asciiTheme="minorHAnsi" w:hAnsiTheme="minorHAnsi" w:cs="Times New Roman"/>
          <w:szCs w:val="24"/>
        </w:rPr>
        <w:t xml:space="preserve">Thus important information </w:t>
      </w:r>
      <w:r w:rsidR="00D0100D">
        <w:rPr>
          <w:rFonts w:asciiTheme="minorHAnsi" w:hAnsiTheme="minorHAnsi" w:cs="Times New Roman"/>
          <w:szCs w:val="24"/>
        </w:rPr>
        <w:t>could</w:t>
      </w:r>
      <w:r w:rsidR="00125540">
        <w:rPr>
          <w:rFonts w:asciiTheme="minorHAnsi" w:hAnsiTheme="minorHAnsi" w:cs="Times New Roman"/>
          <w:szCs w:val="24"/>
        </w:rPr>
        <w:t xml:space="preserve"> be missed by the older </w:t>
      </w:r>
      <w:r w:rsidR="00D0100D">
        <w:rPr>
          <w:rFonts w:asciiTheme="minorHAnsi" w:hAnsiTheme="minorHAnsi" w:cs="Times New Roman"/>
          <w:szCs w:val="24"/>
        </w:rPr>
        <w:t>student;</w:t>
      </w:r>
      <w:r w:rsidR="00125540">
        <w:rPr>
          <w:rFonts w:asciiTheme="minorHAnsi" w:hAnsiTheme="minorHAnsi" w:cs="Times New Roman"/>
          <w:szCs w:val="24"/>
        </w:rPr>
        <w:t xml:space="preserve"> </w:t>
      </w:r>
      <w:r w:rsidR="00D0100D">
        <w:rPr>
          <w:rFonts w:asciiTheme="minorHAnsi" w:hAnsiTheme="minorHAnsi" w:cs="Times New Roman"/>
          <w:szCs w:val="24"/>
        </w:rPr>
        <w:t>they also may</w:t>
      </w:r>
      <w:r w:rsidR="00125540">
        <w:rPr>
          <w:rFonts w:asciiTheme="minorHAnsi" w:hAnsiTheme="minorHAnsi" w:cs="Times New Roman"/>
          <w:szCs w:val="24"/>
        </w:rPr>
        <w:t xml:space="preserve"> </w:t>
      </w:r>
      <w:r w:rsidR="00D0100D">
        <w:rPr>
          <w:rFonts w:asciiTheme="minorHAnsi" w:hAnsiTheme="minorHAnsi" w:cs="Times New Roman"/>
          <w:szCs w:val="24"/>
        </w:rPr>
        <w:t>not</w:t>
      </w:r>
      <w:r w:rsidR="00125540">
        <w:rPr>
          <w:rFonts w:asciiTheme="minorHAnsi" w:hAnsiTheme="minorHAnsi" w:cs="Times New Roman"/>
          <w:szCs w:val="24"/>
        </w:rPr>
        <w:t xml:space="preserve"> have an opportunity to share their</w:t>
      </w:r>
      <w:r w:rsidR="00D0100D">
        <w:rPr>
          <w:rFonts w:asciiTheme="minorHAnsi" w:hAnsiTheme="minorHAnsi" w:cs="Times New Roman"/>
          <w:szCs w:val="24"/>
        </w:rPr>
        <w:t xml:space="preserve"> own</w:t>
      </w:r>
      <w:r w:rsidR="00125540">
        <w:rPr>
          <w:rFonts w:asciiTheme="minorHAnsi" w:hAnsiTheme="minorHAnsi" w:cs="Times New Roman"/>
          <w:szCs w:val="24"/>
        </w:rPr>
        <w:t xml:space="preserve"> experience and expertise with the</w:t>
      </w:r>
      <w:r w:rsidR="00D0100D">
        <w:rPr>
          <w:rFonts w:asciiTheme="minorHAnsi" w:hAnsiTheme="minorHAnsi" w:cs="Times New Roman"/>
          <w:szCs w:val="24"/>
        </w:rPr>
        <w:t xml:space="preserve"> rest of the</w:t>
      </w:r>
      <w:r w:rsidR="00125540">
        <w:rPr>
          <w:rFonts w:asciiTheme="minorHAnsi" w:hAnsiTheme="minorHAnsi" w:cs="Times New Roman"/>
          <w:szCs w:val="24"/>
        </w:rPr>
        <w:t xml:space="preserve"> group.</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The kinds of discourse that occur within particular sites, the studio for example, are constructed through various social relationships (between educators and students or between students and students or between educators and managers). Thus certain kinds of discourse are encouraged </w:t>
      </w:r>
      <w:r w:rsidR="007A4552">
        <w:rPr>
          <w:rFonts w:asciiTheme="minorHAnsi" w:hAnsiTheme="minorHAnsi" w:cs="Times New Roman"/>
          <w:szCs w:val="24"/>
        </w:rPr>
        <w:t xml:space="preserve">(socialising after study; sharing strategies for gaining high grades) </w:t>
      </w:r>
      <w:r w:rsidRPr="002B7E34">
        <w:rPr>
          <w:rFonts w:asciiTheme="minorHAnsi" w:hAnsiTheme="minorHAnsi" w:cs="Times New Roman"/>
          <w:szCs w:val="24"/>
        </w:rPr>
        <w:t>and others may be discouraged</w:t>
      </w:r>
      <w:r w:rsidR="007A4552">
        <w:rPr>
          <w:rFonts w:asciiTheme="minorHAnsi" w:hAnsiTheme="minorHAnsi" w:cs="Times New Roman"/>
          <w:szCs w:val="24"/>
        </w:rPr>
        <w:t xml:space="preserve"> </w:t>
      </w:r>
      <w:r w:rsidR="007A4552" w:rsidRPr="007A4552">
        <w:rPr>
          <w:rFonts w:asciiTheme="minorHAnsi" w:hAnsiTheme="minorHAnsi" w:cs="Times New Roman"/>
          <w:szCs w:val="24"/>
        </w:rPr>
        <w:t xml:space="preserve">(keeping the studio tidy; keeping the noise level </w:t>
      </w:r>
      <w:r w:rsidR="007A4552" w:rsidRPr="007A4552">
        <w:rPr>
          <w:rFonts w:asciiTheme="minorHAnsi" w:hAnsiTheme="minorHAnsi" w:cs="Times New Roman"/>
          <w:szCs w:val="24"/>
        </w:rPr>
        <w:lastRenderedPageBreak/>
        <w:t>down</w:t>
      </w:r>
      <w:r w:rsidR="007A4552">
        <w:rPr>
          <w:rFonts w:asciiTheme="minorHAnsi" w:hAnsiTheme="minorHAnsi" w:cs="Times New Roman"/>
          <w:szCs w:val="24"/>
        </w:rPr>
        <w:t>)</w:t>
      </w:r>
      <w:r w:rsidRPr="002B7E34">
        <w:rPr>
          <w:rFonts w:asciiTheme="minorHAnsi" w:hAnsiTheme="minorHAnsi" w:cs="Times New Roman"/>
          <w:szCs w:val="24"/>
        </w:rPr>
        <w:t xml:space="preserve"> through social interaction</w:t>
      </w:r>
      <w:r w:rsidR="007A4552">
        <w:rPr>
          <w:rFonts w:asciiTheme="minorHAnsi" w:hAnsiTheme="minorHAnsi" w:cs="Times New Roman"/>
          <w:szCs w:val="24"/>
        </w:rPr>
        <w:t xml:space="preserve"> and </w:t>
      </w:r>
      <w:r w:rsidR="009D07EF">
        <w:rPr>
          <w:rFonts w:asciiTheme="minorHAnsi" w:hAnsiTheme="minorHAnsi" w:cs="Times New Roman"/>
          <w:szCs w:val="24"/>
        </w:rPr>
        <w:t>in relation to</w:t>
      </w:r>
      <w:r w:rsidR="007A4552">
        <w:rPr>
          <w:rFonts w:asciiTheme="minorHAnsi" w:hAnsiTheme="minorHAnsi" w:cs="Times New Roman"/>
          <w:szCs w:val="24"/>
        </w:rPr>
        <w:t xml:space="preserve"> the particular culture of the group</w:t>
      </w:r>
      <w:r w:rsidRPr="002B7E34">
        <w:rPr>
          <w:rFonts w:asciiTheme="minorHAnsi" w:hAnsiTheme="minorHAnsi" w:cs="Times New Roman"/>
          <w:szCs w:val="24"/>
        </w:rPr>
        <w:t>.</w:t>
      </w:r>
      <w:r w:rsidR="00DE7FED">
        <w:rPr>
          <w:rFonts w:asciiTheme="minorHAnsi" w:hAnsiTheme="minorHAnsi" w:cs="Times New Roman"/>
          <w:szCs w:val="24"/>
        </w:rPr>
        <w:t xml:space="preserve"> </w:t>
      </w:r>
      <w:r w:rsidRPr="002B7E34">
        <w:rPr>
          <w:rFonts w:asciiTheme="minorHAnsi" w:hAnsiTheme="minorHAnsi" w:cs="Times New Roman"/>
          <w:szCs w:val="24"/>
        </w:rPr>
        <w:t>Discourse, in turn, structures and forms a subject’s consciousness; constructing and enabling (or repressing) different dispositions or ways of being</w:t>
      </w:r>
      <w:r w:rsidR="00125540">
        <w:rPr>
          <w:rFonts w:asciiTheme="minorHAnsi" w:hAnsiTheme="minorHAnsi" w:cs="Times New Roman"/>
          <w:color w:val="FF0000"/>
          <w:szCs w:val="24"/>
        </w:rPr>
        <w:t xml:space="preserve"> </w:t>
      </w:r>
      <w:r w:rsidR="00125540" w:rsidRPr="00125540">
        <w:rPr>
          <w:rFonts w:asciiTheme="minorHAnsi" w:hAnsiTheme="minorHAnsi" w:cs="Times New Roman"/>
          <w:szCs w:val="24"/>
        </w:rPr>
        <w:t>and</w:t>
      </w:r>
      <w:r w:rsidRPr="00125540">
        <w:rPr>
          <w:rFonts w:asciiTheme="minorHAnsi" w:hAnsiTheme="minorHAnsi" w:cs="Times New Roman"/>
          <w:szCs w:val="24"/>
        </w:rPr>
        <w:t xml:space="preserve"> </w:t>
      </w:r>
      <w:r w:rsidRPr="002B7E34">
        <w:rPr>
          <w:rFonts w:asciiTheme="minorHAnsi" w:hAnsiTheme="minorHAnsi" w:cs="Times New Roman"/>
          <w:szCs w:val="24"/>
        </w:rPr>
        <w:t xml:space="preserve">motivating particular modes of social solidarity. Thus </w:t>
      </w:r>
      <w:r w:rsidR="00125540">
        <w:rPr>
          <w:rFonts w:asciiTheme="minorHAnsi" w:hAnsiTheme="minorHAnsi" w:cs="Times New Roman"/>
          <w:szCs w:val="24"/>
        </w:rPr>
        <w:t>social disadvantage</w:t>
      </w:r>
      <w:r w:rsidRPr="002B7E34">
        <w:rPr>
          <w:rFonts w:asciiTheme="minorHAnsi" w:hAnsiTheme="minorHAnsi" w:cs="Times New Roman"/>
          <w:szCs w:val="24"/>
        </w:rPr>
        <w:t xml:space="preserve"> can be reproduced within educational contexts where people are ‘kept in their place’.</w:t>
      </w:r>
    </w:p>
    <w:p w:rsidR="00816A7B" w:rsidRPr="002B7E34" w:rsidRDefault="00816A7B" w:rsidP="00816A7B">
      <w:pPr>
        <w:rPr>
          <w:rFonts w:asciiTheme="minorHAnsi" w:hAnsiTheme="minorHAnsi" w:cs="Times New Roman"/>
          <w:i/>
          <w:szCs w:val="24"/>
        </w:rPr>
      </w:pPr>
      <w:r w:rsidRPr="002B7E34">
        <w:rPr>
          <w:rFonts w:asciiTheme="minorHAnsi" w:hAnsiTheme="minorHAnsi" w:cs="Times New Roman"/>
          <w:i/>
          <w:szCs w:val="24"/>
        </w:rPr>
        <w:t xml:space="preserve">The pedagogic device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Many scholars have drawn upon Bernstein’s theory of the pedagogic device to shine a light on the poli</w:t>
      </w:r>
      <w:r w:rsidR="00AF561F" w:rsidRPr="002B7E34">
        <w:rPr>
          <w:rFonts w:asciiTheme="minorHAnsi" w:hAnsiTheme="minorHAnsi" w:cs="Times New Roman"/>
          <w:szCs w:val="24"/>
        </w:rPr>
        <w:t xml:space="preserve">tics of the curriculum (Bourne </w:t>
      </w:r>
      <w:r w:rsidRPr="002B7E34">
        <w:rPr>
          <w:rFonts w:asciiTheme="minorHAnsi" w:hAnsiTheme="minorHAnsi" w:cs="Times New Roman"/>
          <w:szCs w:val="24"/>
        </w:rPr>
        <w:t xml:space="preserve">2008; </w:t>
      </w:r>
      <w:proofErr w:type="spellStart"/>
      <w:r w:rsidRPr="002B7E34">
        <w:rPr>
          <w:rFonts w:asciiTheme="minorHAnsi" w:hAnsiTheme="minorHAnsi" w:cs="Times New Roman"/>
          <w:szCs w:val="24"/>
        </w:rPr>
        <w:t>Loughland</w:t>
      </w:r>
      <w:proofErr w:type="spellEnd"/>
      <w:r w:rsidRPr="002B7E34">
        <w:rPr>
          <w:rFonts w:asciiTheme="minorHAnsi" w:hAnsiTheme="minorHAnsi" w:cs="Times New Roman"/>
          <w:szCs w:val="24"/>
        </w:rPr>
        <w:t xml:space="preserve"> </w:t>
      </w:r>
      <w:r w:rsidR="00A527CD" w:rsidRPr="002B7E34">
        <w:rPr>
          <w:rFonts w:asciiTheme="minorHAnsi" w:hAnsiTheme="minorHAnsi" w:cs="Times New Roman"/>
          <w:szCs w:val="24"/>
        </w:rPr>
        <w:t>&amp;</w:t>
      </w:r>
      <w:r w:rsidR="00AF561F" w:rsidRPr="002B7E34">
        <w:rPr>
          <w:rFonts w:asciiTheme="minorHAnsi" w:hAnsiTheme="minorHAnsi" w:cs="Times New Roman"/>
          <w:szCs w:val="24"/>
        </w:rPr>
        <w:t xml:space="preserve"> </w:t>
      </w:r>
      <w:proofErr w:type="spellStart"/>
      <w:r w:rsidR="00AF561F" w:rsidRPr="002B7E34">
        <w:rPr>
          <w:rFonts w:asciiTheme="minorHAnsi" w:hAnsiTheme="minorHAnsi" w:cs="Times New Roman"/>
          <w:szCs w:val="24"/>
        </w:rPr>
        <w:t>Sriprakash</w:t>
      </w:r>
      <w:proofErr w:type="spellEnd"/>
      <w:r w:rsidRPr="002B7E34">
        <w:rPr>
          <w:rFonts w:asciiTheme="minorHAnsi" w:hAnsiTheme="minorHAnsi" w:cs="Times New Roman"/>
          <w:szCs w:val="24"/>
        </w:rPr>
        <w:t xml:space="preserve"> 2017). The pedagogic device refers to how social discourses are appropriated, regulated, contested and controlled in order for them to become ‘pedagog</w:t>
      </w:r>
      <w:r w:rsidR="00207EBC" w:rsidRPr="002B7E34">
        <w:rPr>
          <w:rFonts w:asciiTheme="minorHAnsi" w:hAnsiTheme="minorHAnsi" w:cs="Times New Roman"/>
          <w:szCs w:val="24"/>
        </w:rPr>
        <w:t>ise</w:t>
      </w:r>
      <w:r w:rsidRPr="002B7E34">
        <w:rPr>
          <w:rFonts w:asciiTheme="minorHAnsi" w:hAnsiTheme="minorHAnsi" w:cs="Times New Roman"/>
          <w:szCs w:val="24"/>
        </w:rPr>
        <w:t xml:space="preserve">d’. It filters what knowledge is thinkable or unthinkable and demonstrates how the historical, political and social contexts mediate the meaning and function of education. If thinking the unthinkable is an ability to create new knowledge rather than simply to reproduce old knowledge, it can be seen that this gives people </w:t>
      </w:r>
      <w:r w:rsidR="00207EBC" w:rsidRPr="002B7E34">
        <w:rPr>
          <w:rFonts w:asciiTheme="minorHAnsi" w:hAnsiTheme="minorHAnsi" w:cs="Times New Roman"/>
          <w:szCs w:val="24"/>
        </w:rPr>
        <w:t xml:space="preserve">some </w:t>
      </w:r>
      <w:r w:rsidRPr="002B7E34">
        <w:rPr>
          <w:rFonts w:asciiTheme="minorHAnsi" w:hAnsiTheme="minorHAnsi" w:cs="Times New Roman"/>
          <w:szCs w:val="24"/>
        </w:rPr>
        <w:t xml:space="preserve">control over their lives. </w:t>
      </w:r>
      <w:r w:rsidR="00D966CE">
        <w:rPr>
          <w:rFonts w:asciiTheme="minorHAnsi" w:hAnsiTheme="minorHAnsi" w:cs="Times New Roman"/>
          <w:szCs w:val="24"/>
        </w:rPr>
        <w:t xml:space="preserve"> Within the context of creative practice, students do not just follow prescribed processes and techniques but are encouraged to experiment; to develop </w:t>
      </w:r>
      <w:r w:rsidR="00D0100D">
        <w:rPr>
          <w:rFonts w:asciiTheme="minorHAnsi" w:hAnsiTheme="minorHAnsi" w:cs="Times New Roman"/>
          <w:szCs w:val="24"/>
        </w:rPr>
        <w:t>innovative</w:t>
      </w:r>
      <w:r w:rsidR="00D966CE">
        <w:rPr>
          <w:rFonts w:asciiTheme="minorHAnsi" w:hAnsiTheme="minorHAnsi" w:cs="Times New Roman"/>
          <w:szCs w:val="24"/>
        </w:rPr>
        <w:t xml:space="preserve"> ways of making</w:t>
      </w:r>
      <w:r w:rsidR="00D0100D">
        <w:rPr>
          <w:rFonts w:asciiTheme="minorHAnsi" w:hAnsiTheme="minorHAnsi" w:cs="Times New Roman"/>
          <w:szCs w:val="24"/>
        </w:rPr>
        <w:t xml:space="preserve"> or designing</w:t>
      </w:r>
      <w:r w:rsidR="00D966CE">
        <w:rPr>
          <w:rFonts w:asciiTheme="minorHAnsi" w:hAnsiTheme="minorHAnsi" w:cs="Times New Roman"/>
          <w:szCs w:val="24"/>
        </w:rPr>
        <w:t xml:space="preserve"> things.  </w:t>
      </w:r>
      <w:r w:rsidR="00D0100D">
        <w:rPr>
          <w:rFonts w:asciiTheme="minorHAnsi" w:hAnsiTheme="minorHAnsi" w:cs="Times New Roman"/>
          <w:szCs w:val="24"/>
        </w:rPr>
        <w:t>However, the</w:t>
      </w:r>
      <w:r w:rsidRPr="002B7E34">
        <w:rPr>
          <w:rFonts w:asciiTheme="minorHAnsi" w:hAnsiTheme="minorHAnsi" w:cs="Times New Roman"/>
          <w:szCs w:val="24"/>
        </w:rPr>
        <w:t xml:space="preserve"> rules of what is accepted as educational knowledge are </w:t>
      </w:r>
      <w:r w:rsidR="00D0100D">
        <w:rPr>
          <w:rFonts w:asciiTheme="minorHAnsi" w:hAnsiTheme="minorHAnsi" w:cs="Times New Roman"/>
          <w:szCs w:val="24"/>
        </w:rPr>
        <w:t>sometimes</w:t>
      </w:r>
      <w:r w:rsidRPr="002B7E34">
        <w:rPr>
          <w:rFonts w:asciiTheme="minorHAnsi" w:hAnsiTheme="minorHAnsi" w:cs="Times New Roman"/>
          <w:szCs w:val="24"/>
        </w:rPr>
        <w:t xml:space="preserve"> hidden</w:t>
      </w:r>
      <w:r w:rsidR="00D966CE">
        <w:rPr>
          <w:rFonts w:asciiTheme="minorHAnsi" w:hAnsiTheme="minorHAnsi" w:cs="Times New Roman"/>
          <w:szCs w:val="24"/>
        </w:rPr>
        <w:t xml:space="preserve"> as in the case of assessment criteria which can be difficult to interpret and do not create shared understanding between staff and students</w:t>
      </w:r>
      <w:r w:rsidR="00D0100D">
        <w:rPr>
          <w:rFonts w:asciiTheme="minorHAnsi" w:hAnsiTheme="minorHAnsi" w:cs="Times New Roman"/>
          <w:szCs w:val="24"/>
        </w:rPr>
        <w:t xml:space="preserve"> (Orr 2010)</w:t>
      </w:r>
      <w:r w:rsidRPr="002B7E34">
        <w:rPr>
          <w:rFonts w:asciiTheme="minorHAnsi" w:hAnsiTheme="minorHAnsi" w:cs="Times New Roman"/>
          <w:szCs w:val="24"/>
        </w:rPr>
        <w:t>.</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The pedagogic device operates through three interrelated rules: the distributive rules, the </w:t>
      </w:r>
      <w:proofErr w:type="spellStart"/>
      <w:r w:rsidRPr="002B7E34">
        <w:rPr>
          <w:rFonts w:asciiTheme="minorHAnsi" w:hAnsiTheme="minorHAnsi" w:cs="Times New Roman"/>
          <w:szCs w:val="24"/>
        </w:rPr>
        <w:t>recontextualising</w:t>
      </w:r>
      <w:proofErr w:type="spellEnd"/>
      <w:r w:rsidRPr="002B7E34">
        <w:rPr>
          <w:rFonts w:asciiTheme="minorHAnsi" w:hAnsiTheme="minorHAnsi" w:cs="Times New Roman"/>
          <w:szCs w:val="24"/>
        </w:rPr>
        <w:t xml:space="preserve"> rules and the evaluative rules. The distributive rules defines who can transmit knowledge and to whom; they regulate the relationship between power, social group and </w:t>
      </w:r>
      <w:r w:rsidR="00AF561F" w:rsidRPr="002B7E34">
        <w:rPr>
          <w:rFonts w:asciiTheme="minorHAnsi" w:hAnsiTheme="minorHAnsi" w:cs="Times New Roman"/>
          <w:szCs w:val="24"/>
        </w:rPr>
        <w:t>knowledge (Bernstein</w:t>
      </w:r>
      <w:r w:rsidRPr="002B7E34">
        <w:rPr>
          <w:rFonts w:asciiTheme="minorHAnsi" w:hAnsiTheme="minorHAnsi" w:cs="Times New Roman"/>
          <w:szCs w:val="24"/>
        </w:rPr>
        <w:t xml:space="preserve"> 1996).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lastRenderedPageBreak/>
        <w:t xml:space="preserve">The </w:t>
      </w:r>
      <w:proofErr w:type="spellStart"/>
      <w:r w:rsidRPr="002B7E34">
        <w:rPr>
          <w:rFonts w:asciiTheme="minorHAnsi" w:hAnsiTheme="minorHAnsi" w:cs="Times New Roman"/>
          <w:szCs w:val="24"/>
        </w:rPr>
        <w:t>recontextualising</w:t>
      </w:r>
      <w:proofErr w:type="spellEnd"/>
      <w:r w:rsidRPr="002B7E34">
        <w:rPr>
          <w:rFonts w:asciiTheme="minorHAnsi" w:hAnsiTheme="minorHAnsi" w:cs="Times New Roman"/>
          <w:szCs w:val="24"/>
        </w:rPr>
        <w:t xml:space="preserve"> rules refer to the ways in which discourses are shaped as they are moved, appropriated and brought into new relationships with other discourses. </w:t>
      </w:r>
      <w:proofErr w:type="spellStart"/>
      <w:r w:rsidRPr="002B7E34">
        <w:rPr>
          <w:rFonts w:asciiTheme="minorHAnsi" w:hAnsiTheme="minorHAnsi" w:cs="Times New Roman"/>
          <w:szCs w:val="24"/>
        </w:rPr>
        <w:t>Recontextualisation</w:t>
      </w:r>
      <w:proofErr w:type="spellEnd"/>
      <w:r w:rsidRPr="002B7E34">
        <w:rPr>
          <w:rFonts w:asciiTheme="minorHAnsi" w:hAnsiTheme="minorHAnsi" w:cs="Times New Roman"/>
          <w:szCs w:val="24"/>
        </w:rPr>
        <w:t xml:space="preserve"> relocates and refocuses discourses and this is mediated by social, political and economic forces. Bernstein (1996) uses the </w:t>
      </w:r>
      <w:r w:rsidR="001C19DE" w:rsidRPr="00125540">
        <w:rPr>
          <w:rFonts w:asciiTheme="minorHAnsi" w:hAnsiTheme="minorHAnsi" w:cs="Times New Roman"/>
          <w:szCs w:val="24"/>
        </w:rPr>
        <w:t>following</w:t>
      </w:r>
      <w:r w:rsidR="001C19DE">
        <w:rPr>
          <w:rFonts w:asciiTheme="minorHAnsi" w:hAnsiTheme="minorHAnsi" w:cs="Times New Roman"/>
          <w:szCs w:val="24"/>
        </w:rPr>
        <w:t xml:space="preserve"> </w:t>
      </w:r>
      <w:r w:rsidRPr="002B7E34">
        <w:rPr>
          <w:rFonts w:asciiTheme="minorHAnsi" w:hAnsiTheme="minorHAnsi" w:cs="Times New Roman"/>
          <w:szCs w:val="24"/>
        </w:rPr>
        <w:t>example</w:t>
      </w:r>
      <w:r w:rsidR="001C19DE">
        <w:rPr>
          <w:rFonts w:asciiTheme="minorHAnsi" w:hAnsiTheme="minorHAnsi" w:cs="Times New Roman"/>
          <w:szCs w:val="24"/>
        </w:rPr>
        <w:t>:</w:t>
      </w:r>
      <w:r w:rsidRPr="002B7E34">
        <w:rPr>
          <w:rFonts w:asciiTheme="minorHAnsi" w:hAnsiTheme="minorHAnsi" w:cs="Times New Roman"/>
          <w:szCs w:val="24"/>
        </w:rPr>
        <w:t xml:space="preserve"> ‘outside’ education there is carpentry which is transformed ‘in side’ education into woodwork or more recently design technology. </w:t>
      </w:r>
    </w:p>
    <w:p w:rsidR="00922892" w:rsidRPr="002B7E34" w:rsidRDefault="00816A7B" w:rsidP="00E07DF8">
      <w:pPr>
        <w:rPr>
          <w:rFonts w:asciiTheme="minorHAnsi" w:hAnsiTheme="minorHAnsi" w:cs="Times New Roman"/>
          <w:szCs w:val="24"/>
        </w:rPr>
      </w:pPr>
      <w:r w:rsidRPr="002B7E34">
        <w:rPr>
          <w:rFonts w:asciiTheme="minorHAnsi" w:hAnsiTheme="minorHAnsi" w:cs="Times New Roman"/>
          <w:szCs w:val="24"/>
        </w:rPr>
        <w:t xml:space="preserve">The case study ‘The </w:t>
      </w:r>
      <w:r w:rsidR="007566F3" w:rsidRPr="002B7E34">
        <w:rPr>
          <w:rFonts w:asciiTheme="minorHAnsi" w:hAnsiTheme="minorHAnsi" w:cs="Times New Roman"/>
          <w:szCs w:val="24"/>
        </w:rPr>
        <w:t>Artists’</w:t>
      </w:r>
      <w:r w:rsidRPr="002B7E34">
        <w:rPr>
          <w:rFonts w:asciiTheme="minorHAnsi" w:hAnsiTheme="minorHAnsi" w:cs="Times New Roman"/>
          <w:szCs w:val="24"/>
        </w:rPr>
        <w:t xml:space="preserve"> </w:t>
      </w:r>
      <w:r w:rsidR="007566F3" w:rsidRPr="002B7E34">
        <w:rPr>
          <w:rFonts w:asciiTheme="minorHAnsi" w:hAnsiTheme="minorHAnsi" w:cs="Times New Roman"/>
          <w:szCs w:val="24"/>
        </w:rPr>
        <w:t>House</w:t>
      </w:r>
      <w:r w:rsidRPr="002B7E34">
        <w:rPr>
          <w:rFonts w:asciiTheme="minorHAnsi" w:hAnsiTheme="minorHAnsi" w:cs="Times New Roman"/>
          <w:szCs w:val="24"/>
        </w:rPr>
        <w:t xml:space="preserve">’ illustrates how artistic practice realised through communal living constructs particular horizontal discourses which are </w:t>
      </w:r>
      <w:proofErr w:type="spellStart"/>
      <w:r w:rsidRPr="002B7E34">
        <w:rPr>
          <w:rFonts w:asciiTheme="minorHAnsi" w:hAnsiTheme="minorHAnsi" w:cs="Times New Roman"/>
          <w:szCs w:val="24"/>
        </w:rPr>
        <w:t>recontextual</w:t>
      </w:r>
      <w:r w:rsidR="00207EBC" w:rsidRPr="002B7E34">
        <w:rPr>
          <w:rFonts w:asciiTheme="minorHAnsi" w:hAnsiTheme="minorHAnsi" w:cs="Times New Roman"/>
          <w:szCs w:val="24"/>
        </w:rPr>
        <w:t>ise</w:t>
      </w:r>
      <w:r w:rsidRPr="002B7E34">
        <w:rPr>
          <w:rFonts w:asciiTheme="minorHAnsi" w:hAnsiTheme="minorHAnsi" w:cs="Times New Roman"/>
          <w:szCs w:val="24"/>
        </w:rPr>
        <w:t>d</w:t>
      </w:r>
      <w:proofErr w:type="spellEnd"/>
      <w:r w:rsidRPr="002B7E34">
        <w:rPr>
          <w:rFonts w:asciiTheme="minorHAnsi" w:hAnsiTheme="minorHAnsi" w:cs="Times New Roman"/>
          <w:szCs w:val="24"/>
        </w:rPr>
        <w:t xml:space="preserve"> into a pedagog</w:t>
      </w:r>
      <w:r w:rsidR="00207EBC" w:rsidRPr="002B7E34">
        <w:rPr>
          <w:rFonts w:asciiTheme="minorHAnsi" w:hAnsiTheme="minorHAnsi" w:cs="Times New Roman"/>
          <w:szCs w:val="24"/>
        </w:rPr>
        <w:t>ise</w:t>
      </w:r>
      <w:r w:rsidRPr="002B7E34">
        <w:rPr>
          <w:rFonts w:asciiTheme="minorHAnsi" w:hAnsiTheme="minorHAnsi" w:cs="Times New Roman"/>
          <w:szCs w:val="24"/>
        </w:rPr>
        <w:t>d discourse. Bernstein (2001</w:t>
      </w:r>
      <w:r w:rsidR="00AF561F" w:rsidRPr="002B7E34">
        <w:rPr>
          <w:rFonts w:asciiTheme="minorHAnsi" w:hAnsiTheme="minorHAnsi" w:cs="Times New Roman"/>
          <w:szCs w:val="24"/>
        </w:rPr>
        <w:t xml:space="preserve">: </w:t>
      </w:r>
      <w:r w:rsidRPr="002B7E34">
        <w:rPr>
          <w:rFonts w:asciiTheme="minorHAnsi" w:hAnsiTheme="minorHAnsi" w:cs="Times New Roman"/>
          <w:szCs w:val="24"/>
        </w:rPr>
        <w:t>365), identified a new social order, constructed by new technologies, lifelong learning policies and a fluid, adaptable workforce, as a ‘totally pedagog</w:t>
      </w:r>
      <w:r w:rsidR="00207EBC" w:rsidRPr="002B7E34">
        <w:rPr>
          <w:rFonts w:asciiTheme="minorHAnsi" w:hAnsiTheme="minorHAnsi" w:cs="Times New Roman"/>
          <w:szCs w:val="24"/>
        </w:rPr>
        <w:t>ise</w:t>
      </w:r>
      <w:r w:rsidRPr="002B7E34">
        <w:rPr>
          <w:rFonts w:asciiTheme="minorHAnsi" w:hAnsiTheme="minorHAnsi" w:cs="Times New Roman"/>
          <w:szCs w:val="24"/>
        </w:rPr>
        <w:t xml:space="preserve">d society.’ </w:t>
      </w:r>
      <w:r w:rsidR="00F061EC" w:rsidRPr="002B7E34">
        <w:rPr>
          <w:rFonts w:asciiTheme="minorHAnsi" w:hAnsiTheme="minorHAnsi" w:cs="Times New Roman"/>
          <w:szCs w:val="24"/>
        </w:rPr>
        <w:t xml:space="preserve">For example, UNESCO (1997) </w:t>
      </w:r>
      <w:r w:rsidR="007566F3" w:rsidRPr="002B7E34">
        <w:rPr>
          <w:rFonts w:asciiTheme="minorHAnsi" w:hAnsiTheme="minorHAnsi" w:cs="Times New Roman"/>
          <w:szCs w:val="24"/>
        </w:rPr>
        <w:t>perceives</w:t>
      </w:r>
      <w:r w:rsidR="00F061EC" w:rsidRPr="002B7E34">
        <w:rPr>
          <w:rFonts w:asciiTheme="minorHAnsi" w:hAnsiTheme="minorHAnsi" w:cs="Times New Roman"/>
          <w:szCs w:val="24"/>
        </w:rPr>
        <w:t xml:space="preserve"> adult learning as</w:t>
      </w:r>
      <w:r w:rsidR="007E0464" w:rsidRPr="002B7E34">
        <w:rPr>
          <w:rFonts w:asciiTheme="minorHAnsi" w:hAnsiTheme="minorHAnsi" w:cs="Times New Roman"/>
          <w:szCs w:val="24"/>
        </w:rPr>
        <w:t>, ‘A</w:t>
      </w:r>
      <w:r w:rsidR="00F061EC" w:rsidRPr="002B7E34">
        <w:rPr>
          <w:rFonts w:asciiTheme="minorHAnsi" w:hAnsiTheme="minorHAnsi" w:cs="Times New Roman"/>
          <w:szCs w:val="24"/>
        </w:rPr>
        <w:t xml:space="preserve"> specific</w:t>
      </w:r>
      <w:r w:rsidR="007566F3" w:rsidRPr="002B7E34">
        <w:rPr>
          <w:rFonts w:asciiTheme="minorHAnsi" w:hAnsiTheme="minorHAnsi" w:cs="Times New Roman"/>
          <w:szCs w:val="24"/>
        </w:rPr>
        <w:t xml:space="preserve"> </w:t>
      </w:r>
      <w:r w:rsidR="00F061EC" w:rsidRPr="002B7E34">
        <w:rPr>
          <w:rFonts w:asciiTheme="minorHAnsi" w:hAnsiTheme="minorHAnsi" w:cs="Times New Roman"/>
          <w:szCs w:val="24"/>
        </w:rPr>
        <w:t>methodology that merges pe</w:t>
      </w:r>
      <w:r w:rsidR="001C19DE">
        <w:rPr>
          <w:rFonts w:asciiTheme="minorHAnsi" w:hAnsiTheme="minorHAnsi" w:cs="Times New Roman"/>
          <w:szCs w:val="24"/>
        </w:rPr>
        <w:t>ople’s daily life and curricula</w:t>
      </w:r>
      <w:r w:rsidR="00D0100D">
        <w:rPr>
          <w:rFonts w:asciiTheme="minorHAnsi" w:hAnsiTheme="minorHAnsi" w:cs="Times New Roman"/>
          <w:szCs w:val="24"/>
        </w:rPr>
        <w:t>’ (Lucio-Villegas</w:t>
      </w:r>
      <w:r w:rsidR="00F061EC" w:rsidRPr="002B7E34">
        <w:rPr>
          <w:rFonts w:asciiTheme="minorHAnsi" w:hAnsiTheme="minorHAnsi" w:cs="Times New Roman"/>
          <w:szCs w:val="24"/>
        </w:rPr>
        <w:t xml:space="preserve"> 2016</w:t>
      </w:r>
      <w:r w:rsidR="00D0100D">
        <w:rPr>
          <w:rFonts w:asciiTheme="minorHAnsi" w:hAnsiTheme="minorHAnsi" w:cs="Times New Roman"/>
          <w:szCs w:val="24"/>
        </w:rPr>
        <w:t xml:space="preserve">: </w:t>
      </w:r>
      <w:r w:rsidR="00F061EC" w:rsidRPr="002B7E34">
        <w:rPr>
          <w:rFonts w:asciiTheme="minorHAnsi" w:hAnsiTheme="minorHAnsi" w:cs="Times New Roman"/>
          <w:szCs w:val="24"/>
        </w:rPr>
        <w:t xml:space="preserve">77). </w:t>
      </w:r>
      <w:r w:rsidR="00922892" w:rsidRPr="002B7E34">
        <w:rPr>
          <w:rFonts w:asciiTheme="minorHAnsi" w:hAnsiTheme="minorHAnsi" w:cs="Times New Roman"/>
          <w:szCs w:val="24"/>
        </w:rPr>
        <w:t xml:space="preserve"> </w:t>
      </w:r>
      <w:r w:rsidRPr="002B7E34">
        <w:rPr>
          <w:rFonts w:asciiTheme="minorHAnsi" w:hAnsiTheme="minorHAnsi" w:cs="Times New Roman"/>
          <w:szCs w:val="24"/>
        </w:rPr>
        <w:t>The case study demonstrates how this</w:t>
      </w:r>
      <w:r w:rsidR="001C19DE">
        <w:rPr>
          <w:rFonts w:asciiTheme="minorHAnsi" w:hAnsiTheme="minorHAnsi" w:cs="Times New Roman"/>
          <w:szCs w:val="24"/>
        </w:rPr>
        <w:t xml:space="preserve"> </w:t>
      </w:r>
      <w:r w:rsidR="001C19DE" w:rsidRPr="00D325AD">
        <w:rPr>
          <w:rFonts w:asciiTheme="minorHAnsi" w:hAnsiTheme="minorHAnsi" w:cs="Times New Roman"/>
          <w:szCs w:val="24"/>
        </w:rPr>
        <w:t>can</w:t>
      </w:r>
      <w:r w:rsidR="001C19DE">
        <w:rPr>
          <w:rFonts w:asciiTheme="minorHAnsi" w:hAnsiTheme="minorHAnsi" w:cs="Times New Roman"/>
          <w:szCs w:val="24"/>
        </w:rPr>
        <w:t xml:space="preserve"> </w:t>
      </w:r>
      <w:r w:rsidRPr="002B7E34">
        <w:rPr>
          <w:rFonts w:asciiTheme="minorHAnsi" w:hAnsiTheme="minorHAnsi" w:cs="Times New Roman"/>
          <w:szCs w:val="24"/>
        </w:rPr>
        <w:t>be real</w:t>
      </w:r>
      <w:r w:rsidR="00207EBC" w:rsidRPr="002B7E34">
        <w:rPr>
          <w:rFonts w:asciiTheme="minorHAnsi" w:hAnsiTheme="minorHAnsi" w:cs="Times New Roman"/>
          <w:szCs w:val="24"/>
        </w:rPr>
        <w:t>ise</w:t>
      </w:r>
      <w:r w:rsidRPr="002B7E34">
        <w:rPr>
          <w:rFonts w:asciiTheme="minorHAnsi" w:hAnsiTheme="minorHAnsi" w:cs="Times New Roman"/>
          <w:szCs w:val="24"/>
        </w:rPr>
        <w:t>d. For example, the horizontal discourses that occur between people within a domestic setting (eating, sleeping, and relaxing) bec</w:t>
      </w:r>
      <w:r w:rsidR="007566F3" w:rsidRPr="002B7E34">
        <w:rPr>
          <w:rFonts w:asciiTheme="minorHAnsi" w:hAnsiTheme="minorHAnsi" w:cs="Times New Roman"/>
          <w:szCs w:val="24"/>
        </w:rPr>
        <w:t>ome ‘pedagog</w:t>
      </w:r>
      <w:r w:rsidR="00207EBC" w:rsidRPr="002B7E34">
        <w:rPr>
          <w:rFonts w:asciiTheme="minorHAnsi" w:hAnsiTheme="minorHAnsi" w:cs="Times New Roman"/>
          <w:szCs w:val="24"/>
        </w:rPr>
        <w:t>ise</w:t>
      </w:r>
      <w:r w:rsidR="007566F3" w:rsidRPr="002B7E34">
        <w:rPr>
          <w:rFonts w:asciiTheme="minorHAnsi" w:hAnsiTheme="minorHAnsi" w:cs="Times New Roman"/>
          <w:szCs w:val="24"/>
        </w:rPr>
        <w:t>d’ in the Artist</w:t>
      </w:r>
      <w:r w:rsidRPr="002B7E34">
        <w:rPr>
          <w:rFonts w:asciiTheme="minorHAnsi" w:hAnsiTheme="minorHAnsi" w:cs="Times New Roman"/>
          <w:szCs w:val="24"/>
        </w:rPr>
        <w:t>s</w:t>
      </w:r>
      <w:r w:rsidR="007566F3" w:rsidRPr="002B7E34">
        <w:rPr>
          <w:rFonts w:asciiTheme="minorHAnsi" w:hAnsiTheme="minorHAnsi" w:cs="Times New Roman"/>
          <w:szCs w:val="24"/>
        </w:rPr>
        <w:t>’</w:t>
      </w:r>
      <w:r w:rsidRPr="002B7E34">
        <w:rPr>
          <w:rFonts w:asciiTheme="minorHAnsi" w:hAnsiTheme="minorHAnsi" w:cs="Times New Roman"/>
          <w:szCs w:val="24"/>
        </w:rPr>
        <w:t xml:space="preserve"> </w:t>
      </w:r>
      <w:r w:rsidR="007566F3" w:rsidRPr="002B7E34">
        <w:rPr>
          <w:rFonts w:asciiTheme="minorHAnsi" w:hAnsiTheme="minorHAnsi" w:cs="Times New Roman"/>
          <w:szCs w:val="24"/>
        </w:rPr>
        <w:t>House</w:t>
      </w:r>
      <w:r w:rsidRPr="002B7E34">
        <w:rPr>
          <w:rFonts w:asciiTheme="minorHAnsi" w:hAnsiTheme="minorHAnsi" w:cs="Times New Roman"/>
          <w:szCs w:val="24"/>
        </w:rPr>
        <w:t xml:space="preserve"> residency where people learn to live and work together. </w:t>
      </w:r>
      <w:r w:rsidR="00E07DF8" w:rsidRPr="002B7E34">
        <w:rPr>
          <w:rFonts w:asciiTheme="minorHAnsi" w:hAnsiTheme="minorHAnsi" w:cs="Times New Roman"/>
          <w:szCs w:val="24"/>
        </w:rPr>
        <w:t xml:space="preserve"> This approach could be seen as a more authentic way of learning than those which separate formal education from other sites of social engagement</w:t>
      </w:r>
      <w:r w:rsidR="00922892" w:rsidRPr="002B7E34">
        <w:rPr>
          <w:rFonts w:asciiTheme="minorHAnsi" w:hAnsiTheme="minorHAnsi" w:cs="Times New Roman"/>
          <w:szCs w:val="24"/>
        </w:rPr>
        <w:t>.  This is because such a separation leads to a simplification and sometimes a misinterpretation of specialist knowledge:</w:t>
      </w:r>
    </w:p>
    <w:p w:rsidR="002B602C" w:rsidRPr="002B7E34" w:rsidRDefault="002B602C" w:rsidP="00922892">
      <w:pPr>
        <w:ind w:left="567" w:right="804"/>
        <w:rPr>
          <w:rFonts w:asciiTheme="minorHAnsi" w:hAnsiTheme="minorHAnsi" w:cs="Times New Roman"/>
          <w:szCs w:val="24"/>
        </w:rPr>
      </w:pPr>
      <w:r w:rsidRPr="002B7E34">
        <w:rPr>
          <w:rFonts w:asciiTheme="minorHAnsi" w:hAnsiTheme="minorHAnsi" w:cs="Times New Roman"/>
          <w:szCs w:val="24"/>
        </w:rPr>
        <w:t>These complex states are assemblages in perpetual transition and</w:t>
      </w:r>
      <w:r w:rsidR="00922892" w:rsidRPr="002B7E34">
        <w:rPr>
          <w:rFonts w:asciiTheme="minorHAnsi" w:hAnsiTheme="minorHAnsi" w:cs="Times New Roman"/>
          <w:szCs w:val="24"/>
        </w:rPr>
        <w:t xml:space="preserve"> </w:t>
      </w:r>
      <w:r w:rsidRPr="002B7E34">
        <w:rPr>
          <w:rFonts w:asciiTheme="minorHAnsi" w:hAnsiTheme="minorHAnsi" w:cs="Times New Roman"/>
          <w:szCs w:val="24"/>
        </w:rPr>
        <w:t>are a much better fit with everyday learning and wo</w:t>
      </w:r>
      <w:r w:rsidR="00922892" w:rsidRPr="002B7E34">
        <w:rPr>
          <w:rFonts w:asciiTheme="minorHAnsi" w:hAnsiTheme="minorHAnsi" w:cs="Times New Roman"/>
          <w:szCs w:val="24"/>
        </w:rPr>
        <w:t xml:space="preserve">rkplace conditions, whereas the </w:t>
      </w:r>
      <w:r w:rsidRPr="002B7E34">
        <w:rPr>
          <w:rFonts w:asciiTheme="minorHAnsi" w:hAnsiTheme="minorHAnsi" w:cs="Times New Roman"/>
          <w:szCs w:val="24"/>
        </w:rPr>
        <w:t>Standard Paradigm of Learning is incommensurable with informal learning</w:t>
      </w:r>
      <w:r w:rsidR="001C19DE">
        <w:rPr>
          <w:rFonts w:asciiTheme="minorHAnsi" w:hAnsiTheme="minorHAnsi" w:cs="Times New Roman"/>
          <w:szCs w:val="24"/>
        </w:rPr>
        <w:t>.</w:t>
      </w:r>
      <w:r w:rsidRPr="002B7E34">
        <w:rPr>
          <w:rFonts w:asciiTheme="minorHAnsi" w:hAnsiTheme="minorHAnsi" w:cs="Times New Roman"/>
          <w:szCs w:val="24"/>
        </w:rPr>
        <w:t xml:space="preserve"> (</w:t>
      </w:r>
      <w:proofErr w:type="spellStart"/>
      <w:r w:rsidR="007E0464" w:rsidRPr="002B7E34">
        <w:rPr>
          <w:rFonts w:asciiTheme="minorHAnsi" w:hAnsiTheme="minorHAnsi" w:cs="Times New Roman"/>
          <w:szCs w:val="24"/>
        </w:rPr>
        <w:t>Zürcher</w:t>
      </w:r>
      <w:proofErr w:type="spellEnd"/>
      <w:r w:rsidRPr="002B7E34">
        <w:rPr>
          <w:rFonts w:asciiTheme="minorHAnsi" w:hAnsiTheme="minorHAnsi" w:cs="Times New Roman"/>
          <w:szCs w:val="24"/>
        </w:rPr>
        <w:t xml:space="preserve"> 2015</w:t>
      </w:r>
      <w:r w:rsidR="00AF561F" w:rsidRPr="002B7E34">
        <w:rPr>
          <w:rFonts w:asciiTheme="minorHAnsi" w:hAnsiTheme="minorHAnsi" w:cs="Times New Roman"/>
          <w:szCs w:val="24"/>
        </w:rPr>
        <w:t xml:space="preserve">: </w:t>
      </w:r>
      <w:r w:rsidRPr="002B7E34">
        <w:rPr>
          <w:rFonts w:asciiTheme="minorHAnsi" w:hAnsiTheme="minorHAnsi" w:cs="Times New Roman"/>
          <w:szCs w:val="24"/>
        </w:rPr>
        <w:t>79)</w:t>
      </w:r>
    </w:p>
    <w:p w:rsidR="00816A7B" w:rsidRPr="00B761EF" w:rsidRDefault="00922892" w:rsidP="002B602C">
      <w:pPr>
        <w:rPr>
          <w:rFonts w:asciiTheme="minorHAnsi" w:hAnsiTheme="minorHAnsi" w:cs="Times New Roman"/>
          <w:szCs w:val="24"/>
        </w:rPr>
      </w:pPr>
      <w:r w:rsidRPr="00B761EF">
        <w:rPr>
          <w:rFonts w:asciiTheme="minorHAnsi" w:hAnsiTheme="minorHAnsi" w:cs="Times New Roman"/>
          <w:szCs w:val="24"/>
        </w:rPr>
        <w:lastRenderedPageBreak/>
        <w:t xml:space="preserve">The </w:t>
      </w:r>
      <w:proofErr w:type="spellStart"/>
      <w:r w:rsidR="00816A7B" w:rsidRPr="00B761EF">
        <w:rPr>
          <w:rFonts w:asciiTheme="minorHAnsi" w:hAnsiTheme="minorHAnsi" w:cs="Times New Roman"/>
          <w:szCs w:val="24"/>
        </w:rPr>
        <w:t>recontextualising</w:t>
      </w:r>
      <w:proofErr w:type="spellEnd"/>
      <w:r w:rsidR="00816A7B" w:rsidRPr="00B761EF">
        <w:rPr>
          <w:rFonts w:asciiTheme="minorHAnsi" w:hAnsiTheme="minorHAnsi" w:cs="Times New Roman"/>
          <w:szCs w:val="24"/>
        </w:rPr>
        <w:t xml:space="preserve"> </w:t>
      </w:r>
      <w:r w:rsidR="00B761EF" w:rsidRPr="00D325AD">
        <w:rPr>
          <w:rFonts w:asciiTheme="minorHAnsi" w:hAnsiTheme="minorHAnsi" w:cs="Times New Roman"/>
          <w:szCs w:val="24"/>
        </w:rPr>
        <w:t xml:space="preserve">of </w:t>
      </w:r>
      <w:r w:rsidR="00816A7B" w:rsidRPr="00B761EF">
        <w:rPr>
          <w:rFonts w:asciiTheme="minorHAnsi" w:hAnsiTheme="minorHAnsi" w:cs="Times New Roman"/>
          <w:szCs w:val="24"/>
        </w:rPr>
        <w:t xml:space="preserve">students’ creative practices within a new culture through participation in talks and visits also </w:t>
      </w:r>
      <w:r w:rsidR="007E0464" w:rsidRPr="00B761EF">
        <w:rPr>
          <w:rFonts w:asciiTheme="minorHAnsi" w:hAnsiTheme="minorHAnsi" w:cs="Times New Roman"/>
          <w:szCs w:val="24"/>
        </w:rPr>
        <w:t>becomes</w:t>
      </w:r>
      <w:r w:rsidR="00816A7B" w:rsidRPr="00B761EF">
        <w:rPr>
          <w:rFonts w:asciiTheme="minorHAnsi" w:hAnsiTheme="minorHAnsi" w:cs="Times New Roman"/>
          <w:szCs w:val="24"/>
        </w:rPr>
        <w:t xml:space="preserve"> ‘pedagog</w:t>
      </w:r>
      <w:r w:rsidR="00207EBC" w:rsidRPr="00B761EF">
        <w:rPr>
          <w:rFonts w:asciiTheme="minorHAnsi" w:hAnsiTheme="minorHAnsi" w:cs="Times New Roman"/>
          <w:szCs w:val="24"/>
        </w:rPr>
        <w:t>ise</w:t>
      </w:r>
      <w:r w:rsidR="00816A7B" w:rsidRPr="00B761EF">
        <w:rPr>
          <w:rFonts w:asciiTheme="minorHAnsi" w:hAnsiTheme="minorHAnsi" w:cs="Times New Roman"/>
          <w:szCs w:val="24"/>
        </w:rPr>
        <w:t xml:space="preserve">d’. </w:t>
      </w:r>
    </w:p>
    <w:p w:rsidR="00816A7B" w:rsidRPr="002B7E34" w:rsidRDefault="00816A7B" w:rsidP="00CB641B">
      <w:pPr>
        <w:ind w:left="567" w:right="804"/>
        <w:rPr>
          <w:rFonts w:asciiTheme="minorHAnsi" w:hAnsiTheme="minorHAnsi" w:cs="Times New Roman"/>
          <w:szCs w:val="24"/>
        </w:rPr>
      </w:pPr>
      <w:r w:rsidRPr="002B7E34">
        <w:rPr>
          <w:rFonts w:asciiTheme="minorHAnsi" w:hAnsiTheme="minorHAnsi" w:cs="Times New Roman"/>
          <w:szCs w:val="24"/>
        </w:rPr>
        <w:t>As the discourse moves from its original site to its new positioning as a pedagogic discourse, a transformation takes place. The transformation takes place because every time a discourse moves from one position to another, there is a space in which ideology can play. (Bernstein</w:t>
      </w:r>
      <w:r w:rsidR="00CB641B" w:rsidRPr="002B7E34">
        <w:rPr>
          <w:rFonts w:asciiTheme="minorHAnsi" w:hAnsiTheme="minorHAnsi" w:cs="Times New Roman"/>
          <w:szCs w:val="24"/>
        </w:rPr>
        <w:t xml:space="preserve"> 1996</w:t>
      </w:r>
      <w:r w:rsidR="00AF561F" w:rsidRPr="002B7E34">
        <w:rPr>
          <w:rFonts w:asciiTheme="minorHAnsi" w:hAnsiTheme="minorHAnsi" w:cs="Times New Roman"/>
          <w:szCs w:val="24"/>
        </w:rPr>
        <w:t xml:space="preserve">: </w:t>
      </w:r>
      <w:r w:rsidRPr="002B7E34">
        <w:rPr>
          <w:rFonts w:asciiTheme="minorHAnsi" w:hAnsiTheme="minorHAnsi" w:cs="Times New Roman"/>
          <w:szCs w:val="24"/>
        </w:rPr>
        <w:t xml:space="preserve"> 32)</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This process of the </w:t>
      </w:r>
      <w:proofErr w:type="spellStart"/>
      <w:r w:rsidRPr="002B7E34">
        <w:rPr>
          <w:rFonts w:asciiTheme="minorHAnsi" w:hAnsiTheme="minorHAnsi" w:cs="Times New Roman"/>
          <w:szCs w:val="24"/>
        </w:rPr>
        <w:t>recontextualisation</w:t>
      </w:r>
      <w:proofErr w:type="spellEnd"/>
      <w:r w:rsidRPr="002B7E34">
        <w:rPr>
          <w:rFonts w:asciiTheme="minorHAnsi" w:hAnsiTheme="minorHAnsi" w:cs="Times New Roman"/>
          <w:szCs w:val="24"/>
        </w:rPr>
        <w:t xml:space="preserve"> of specialist knowledge opens a space for changes in power and control relations as well as ideological meaning. Ideolog</w:t>
      </w:r>
      <w:r w:rsidR="00D325AD">
        <w:rPr>
          <w:rFonts w:asciiTheme="minorHAnsi" w:hAnsiTheme="minorHAnsi" w:cs="Times New Roman"/>
          <w:szCs w:val="24"/>
        </w:rPr>
        <w:t>y is</w:t>
      </w:r>
      <w:r w:rsidRPr="002B7E34">
        <w:rPr>
          <w:rFonts w:asciiTheme="minorHAnsi" w:hAnsiTheme="minorHAnsi" w:cs="Times New Roman"/>
          <w:szCs w:val="24"/>
        </w:rPr>
        <w:t xml:space="preserve"> </w:t>
      </w:r>
      <w:r w:rsidR="00BD6CB4" w:rsidRPr="002B7E34">
        <w:rPr>
          <w:rFonts w:asciiTheme="minorHAnsi" w:hAnsiTheme="minorHAnsi" w:cs="Times New Roman"/>
          <w:szCs w:val="24"/>
        </w:rPr>
        <w:t xml:space="preserve">present </w:t>
      </w:r>
      <w:r w:rsidRPr="002B7E34">
        <w:rPr>
          <w:rFonts w:asciiTheme="minorHAnsi" w:hAnsiTheme="minorHAnsi" w:cs="Times New Roman"/>
          <w:szCs w:val="24"/>
        </w:rPr>
        <w:t xml:space="preserve">but </w:t>
      </w:r>
      <w:r w:rsidR="00D325AD">
        <w:rPr>
          <w:rFonts w:asciiTheme="minorHAnsi" w:hAnsiTheme="minorHAnsi" w:cs="Times New Roman"/>
          <w:szCs w:val="24"/>
        </w:rPr>
        <w:t xml:space="preserve">is </w:t>
      </w:r>
      <w:r w:rsidRPr="002B7E34">
        <w:rPr>
          <w:rFonts w:asciiTheme="minorHAnsi" w:hAnsiTheme="minorHAnsi" w:cs="Times New Roman"/>
          <w:szCs w:val="24"/>
        </w:rPr>
        <w:t>structured into the selection, organisation, transmission and acquisition of knowledge. Singh (1997</w:t>
      </w:r>
      <w:r w:rsidR="00AF561F" w:rsidRPr="002B7E34">
        <w:rPr>
          <w:rFonts w:asciiTheme="minorHAnsi" w:hAnsiTheme="minorHAnsi" w:cs="Times New Roman"/>
          <w:szCs w:val="24"/>
        </w:rPr>
        <w:t xml:space="preserve">: </w:t>
      </w:r>
      <w:r w:rsidRPr="002B7E34">
        <w:rPr>
          <w:rFonts w:asciiTheme="minorHAnsi" w:hAnsiTheme="minorHAnsi" w:cs="Times New Roman"/>
          <w:szCs w:val="24"/>
        </w:rPr>
        <w:t xml:space="preserve">126) </w:t>
      </w:r>
      <w:r w:rsidR="00B761EF" w:rsidRPr="00D325AD">
        <w:rPr>
          <w:rFonts w:asciiTheme="minorHAnsi" w:hAnsiTheme="minorHAnsi" w:cs="Times New Roman"/>
          <w:szCs w:val="24"/>
        </w:rPr>
        <w:t>argues</w:t>
      </w:r>
      <w:r w:rsidR="00B761EF" w:rsidRPr="00B761EF">
        <w:rPr>
          <w:rFonts w:asciiTheme="minorHAnsi" w:hAnsiTheme="minorHAnsi" w:cs="Times New Roman"/>
          <w:color w:val="FF0000"/>
          <w:szCs w:val="24"/>
        </w:rPr>
        <w:t xml:space="preserve"> </w:t>
      </w:r>
      <w:r w:rsidR="0036620B" w:rsidRPr="002B7E34">
        <w:rPr>
          <w:rFonts w:asciiTheme="minorHAnsi" w:hAnsiTheme="minorHAnsi" w:cs="Times New Roman"/>
          <w:szCs w:val="24"/>
        </w:rPr>
        <w:t xml:space="preserve">that </w:t>
      </w:r>
      <w:r w:rsidRPr="002B7E34">
        <w:rPr>
          <w:rFonts w:asciiTheme="minorHAnsi" w:hAnsiTheme="minorHAnsi" w:cs="Times New Roman"/>
          <w:szCs w:val="24"/>
        </w:rPr>
        <w:t xml:space="preserve">the concept of </w:t>
      </w:r>
      <w:proofErr w:type="spellStart"/>
      <w:r w:rsidRPr="002B7E34">
        <w:rPr>
          <w:rFonts w:asciiTheme="minorHAnsi" w:hAnsiTheme="minorHAnsi" w:cs="Times New Roman"/>
          <w:szCs w:val="24"/>
        </w:rPr>
        <w:t>recontextualisation</w:t>
      </w:r>
      <w:proofErr w:type="spellEnd"/>
      <w:r w:rsidRPr="002B7E34">
        <w:rPr>
          <w:rFonts w:asciiTheme="minorHAnsi" w:hAnsiTheme="minorHAnsi" w:cs="Times New Roman"/>
          <w:szCs w:val="24"/>
        </w:rPr>
        <w:t xml:space="preserve"> allows researchers to analyse how practices of pedagogic communication directly or indirectly reproduce dominant power and control relationships which regulate c</w:t>
      </w:r>
      <w:r w:rsidR="00B761EF">
        <w:rPr>
          <w:rFonts w:asciiTheme="minorHAnsi" w:hAnsiTheme="minorHAnsi" w:cs="Times New Roman"/>
          <w:szCs w:val="24"/>
        </w:rPr>
        <w:t>ultural reproduction and change.</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It is argued that the underpinning ideolog</w:t>
      </w:r>
      <w:r w:rsidR="00D325AD">
        <w:rPr>
          <w:rFonts w:asciiTheme="minorHAnsi" w:hAnsiTheme="minorHAnsi" w:cs="Times New Roman"/>
          <w:szCs w:val="24"/>
        </w:rPr>
        <w:t>y</w:t>
      </w:r>
      <w:r w:rsidRPr="002B7E34">
        <w:rPr>
          <w:rFonts w:asciiTheme="minorHAnsi" w:hAnsiTheme="minorHAnsi" w:cs="Times New Roman"/>
          <w:szCs w:val="24"/>
        </w:rPr>
        <w:t xml:space="preserve"> within this</w:t>
      </w:r>
      <w:r w:rsidR="0036620B" w:rsidRPr="002B7E34">
        <w:rPr>
          <w:rFonts w:asciiTheme="minorHAnsi" w:hAnsiTheme="minorHAnsi" w:cs="Times New Roman"/>
          <w:szCs w:val="24"/>
        </w:rPr>
        <w:t xml:space="preserve"> particular case study </w:t>
      </w:r>
      <w:r w:rsidR="00D325AD">
        <w:rPr>
          <w:rFonts w:asciiTheme="minorHAnsi" w:hAnsiTheme="minorHAnsi" w:cs="Times New Roman"/>
          <w:szCs w:val="24"/>
        </w:rPr>
        <w:t>is</w:t>
      </w:r>
      <w:r w:rsidR="0036620B" w:rsidRPr="002B7E34">
        <w:rPr>
          <w:rFonts w:asciiTheme="minorHAnsi" w:hAnsiTheme="minorHAnsi" w:cs="Times New Roman"/>
          <w:szCs w:val="24"/>
        </w:rPr>
        <w:t xml:space="preserve"> that, </w:t>
      </w:r>
      <w:r w:rsidRPr="002B7E34">
        <w:rPr>
          <w:rFonts w:asciiTheme="minorHAnsi" w:hAnsiTheme="minorHAnsi" w:cs="Times New Roman"/>
          <w:szCs w:val="24"/>
        </w:rPr>
        <w:t xml:space="preserve">students should be global </w:t>
      </w:r>
      <w:r w:rsidR="00207EBC" w:rsidRPr="002B7E34">
        <w:rPr>
          <w:rFonts w:asciiTheme="minorHAnsi" w:hAnsiTheme="minorHAnsi" w:cs="Times New Roman"/>
          <w:szCs w:val="24"/>
        </w:rPr>
        <w:t>citizens</w:t>
      </w:r>
      <w:r w:rsidR="0036620B" w:rsidRPr="002B7E34">
        <w:rPr>
          <w:rFonts w:asciiTheme="minorHAnsi" w:hAnsiTheme="minorHAnsi" w:cs="Times New Roman"/>
          <w:szCs w:val="24"/>
        </w:rPr>
        <w:t>; they should be</w:t>
      </w:r>
      <w:r w:rsidRPr="002B7E34">
        <w:rPr>
          <w:rFonts w:asciiTheme="minorHAnsi" w:hAnsiTheme="minorHAnsi" w:cs="Times New Roman"/>
          <w:szCs w:val="24"/>
        </w:rPr>
        <w:t xml:space="preserve"> professional and that the boundaries between everyday life and art should be fluid.  The ideology that the boundaries between art practice and life are weak can be seen as having a long history and are articulated in the </w:t>
      </w:r>
      <w:r w:rsidR="00B761EF" w:rsidRPr="00D325AD">
        <w:rPr>
          <w:rFonts w:asciiTheme="minorHAnsi" w:hAnsiTheme="minorHAnsi" w:cs="Times New Roman"/>
          <w:szCs w:val="24"/>
        </w:rPr>
        <w:t xml:space="preserve">UK in the </w:t>
      </w:r>
      <w:r w:rsidRPr="002B7E34">
        <w:rPr>
          <w:rFonts w:asciiTheme="minorHAnsi" w:hAnsiTheme="minorHAnsi" w:cs="Times New Roman"/>
          <w:szCs w:val="24"/>
        </w:rPr>
        <w:t>writings of</w:t>
      </w:r>
      <w:r w:rsidR="00B761EF">
        <w:rPr>
          <w:rFonts w:asciiTheme="minorHAnsi" w:hAnsiTheme="minorHAnsi" w:cs="Times New Roman"/>
          <w:szCs w:val="24"/>
        </w:rPr>
        <w:t xml:space="preserve">, </w:t>
      </w:r>
      <w:r w:rsidR="00B761EF" w:rsidRPr="00D325AD">
        <w:rPr>
          <w:rFonts w:asciiTheme="minorHAnsi" w:hAnsiTheme="minorHAnsi" w:cs="Times New Roman"/>
          <w:szCs w:val="24"/>
        </w:rPr>
        <w:t>for example</w:t>
      </w:r>
      <w:r w:rsidR="00B761EF">
        <w:rPr>
          <w:rFonts w:asciiTheme="minorHAnsi" w:hAnsiTheme="minorHAnsi" w:cs="Times New Roman"/>
          <w:szCs w:val="24"/>
        </w:rPr>
        <w:t>,</w:t>
      </w:r>
      <w:r w:rsidRPr="002B7E34">
        <w:rPr>
          <w:rFonts w:asciiTheme="minorHAnsi" w:hAnsiTheme="minorHAnsi" w:cs="Times New Roman"/>
          <w:szCs w:val="24"/>
        </w:rPr>
        <w:t xml:space="preserve"> </w:t>
      </w:r>
      <w:r w:rsidR="00073AF7">
        <w:rPr>
          <w:rFonts w:asciiTheme="minorHAnsi" w:hAnsiTheme="minorHAnsi" w:cs="Times New Roman"/>
          <w:szCs w:val="24"/>
        </w:rPr>
        <w:t xml:space="preserve">John Ruskin </w:t>
      </w:r>
      <w:r w:rsidR="008047AF">
        <w:rPr>
          <w:rFonts w:asciiTheme="minorHAnsi" w:hAnsiTheme="minorHAnsi" w:cs="Times New Roman"/>
          <w:szCs w:val="24"/>
        </w:rPr>
        <w:t xml:space="preserve">(1856) </w:t>
      </w:r>
      <w:r w:rsidR="00073AF7">
        <w:rPr>
          <w:rFonts w:asciiTheme="minorHAnsi" w:hAnsiTheme="minorHAnsi" w:cs="Times New Roman"/>
          <w:szCs w:val="24"/>
        </w:rPr>
        <w:t xml:space="preserve">and later </w:t>
      </w:r>
      <w:r w:rsidRPr="002B7E34">
        <w:rPr>
          <w:rFonts w:asciiTheme="minorHAnsi" w:hAnsiTheme="minorHAnsi" w:cs="Times New Roman"/>
          <w:szCs w:val="24"/>
        </w:rPr>
        <w:t>William Morris (1884 in McAlister</w:t>
      </w:r>
      <w:r w:rsidR="00AF561F" w:rsidRPr="002B7E34">
        <w:rPr>
          <w:rFonts w:asciiTheme="minorHAnsi" w:hAnsiTheme="minorHAnsi" w:cs="Times New Roman"/>
          <w:szCs w:val="24"/>
        </w:rPr>
        <w:t xml:space="preserve"> </w:t>
      </w:r>
      <w:r w:rsidRPr="002B7E34">
        <w:rPr>
          <w:rFonts w:asciiTheme="minorHAnsi" w:hAnsiTheme="minorHAnsi" w:cs="Times New Roman"/>
          <w:szCs w:val="24"/>
        </w:rPr>
        <w:t xml:space="preserve">1984).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The evaluative rules are the ways in which educational discourses are sustained and reproduced. Evaluative rules regulate what counts as legitimate educational knowledge. Potentially it can produce new social norms for individuals, states and institutions </w:t>
      </w:r>
      <w:r w:rsidRPr="002B7E34">
        <w:rPr>
          <w:rFonts w:asciiTheme="minorHAnsi" w:hAnsiTheme="minorHAnsi" w:cs="Times New Roman"/>
          <w:szCs w:val="24"/>
        </w:rPr>
        <w:lastRenderedPageBreak/>
        <w:t>(Bernstein, 1996). On a subjective level evaluative rules construct consciousness.  For example tutors and students identify ‘good’ students are those</w:t>
      </w:r>
      <w:r w:rsidRPr="00B761EF">
        <w:rPr>
          <w:rFonts w:asciiTheme="minorHAnsi" w:hAnsiTheme="minorHAnsi" w:cs="Times New Roman"/>
          <w:color w:val="FF0000"/>
          <w:szCs w:val="24"/>
        </w:rPr>
        <w:t xml:space="preserve"> </w:t>
      </w:r>
      <w:r w:rsidR="00B761EF" w:rsidRPr="008047AF">
        <w:rPr>
          <w:rFonts w:asciiTheme="minorHAnsi" w:hAnsiTheme="minorHAnsi" w:cs="Times New Roman"/>
          <w:szCs w:val="24"/>
        </w:rPr>
        <w:t>who</w:t>
      </w:r>
      <w:r w:rsidR="00B761EF">
        <w:rPr>
          <w:rFonts w:asciiTheme="minorHAnsi" w:hAnsiTheme="minorHAnsi" w:cs="Times New Roman"/>
          <w:szCs w:val="24"/>
        </w:rPr>
        <w:t xml:space="preserve"> </w:t>
      </w:r>
      <w:r w:rsidRPr="002B7E34">
        <w:rPr>
          <w:rFonts w:asciiTheme="minorHAnsi" w:hAnsiTheme="minorHAnsi" w:cs="Times New Roman"/>
          <w:szCs w:val="24"/>
        </w:rPr>
        <w:t>go on residencies, participate well in groups and engage with new cultures. Conversely ‘bad’ students do</w:t>
      </w:r>
      <w:r w:rsidR="00C7023A" w:rsidRPr="002B7E34">
        <w:rPr>
          <w:rFonts w:asciiTheme="minorHAnsi" w:hAnsiTheme="minorHAnsi" w:cs="Times New Roman"/>
          <w:szCs w:val="24"/>
        </w:rPr>
        <w:t xml:space="preserve"> not</w:t>
      </w:r>
      <w:r w:rsidRPr="002B7E34">
        <w:rPr>
          <w:rFonts w:asciiTheme="minorHAnsi" w:hAnsiTheme="minorHAnsi" w:cs="Times New Roman"/>
          <w:szCs w:val="24"/>
        </w:rPr>
        <w:t xml:space="preserve"> go on residencies or</w:t>
      </w:r>
      <w:r w:rsidR="00B761EF" w:rsidRPr="008047AF">
        <w:rPr>
          <w:rFonts w:asciiTheme="minorHAnsi" w:hAnsiTheme="minorHAnsi" w:cs="Times New Roman"/>
          <w:szCs w:val="24"/>
        </w:rPr>
        <w:t>,</w:t>
      </w:r>
      <w:r w:rsidRPr="002B7E34">
        <w:rPr>
          <w:rFonts w:asciiTheme="minorHAnsi" w:hAnsiTheme="minorHAnsi" w:cs="Times New Roman"/>
          <w:szCs w:val="24"/>
        </w:rPr>
        <w:t xml:space="preserve"> if they do</w:t>
      </w:r>
      <w:r w:rsidR="00B761EF" w:rsidRPr="00B761EF">
        <w:rPr>
          <w:rFonts w:asciiTheme="minorHAnsi" w:hAnsiTheme="minorHAnsi" w:cs="Times New Roman"/>
          <w:color w:val="FF0000"/>
          <w:szCs w:val="24"/>
        </w:rPr>
        <w:t>,</w:t>
      </w:r>
      <w:r w:rsidRPr="002B7E34">
        <w:rPr>
          <w:rFonts w:asciiTheme="minorHAnsi" w:hAnsiTheme="minorHAnsi" w:cs="Times New Roman"/>
          <w:szCs w:val="24"/>
        </w:rPr>
        <w:t xml:space="preserve"> they do</w:t>
      </w:r>
      <w:r w:rsidR="00C7023A" w:rsidRPr="002B7E34">
        <w:rPr>
          <w:rFonts w:asciiTheme="minorHAnsi" w:hAnsiTheme="minorHAnsi" w:cs="Times New Roman"/>
          <w:szCs w:val="24"/>
        </w:rPr>
        <w:t xml:space="preserve"> not</w:t>
      </w:r>
      <w:r w:rsidRPr="002B7E34">
        <w:rPr>
          <w:rFonts w:asciiTheme="minorHAnsi" w:hAnsiTheme="minorHAnsi" w:cs="Times New Roman"/>
          <w:szCs w:val="24"/>
        </w:rPr>
        <w:t xml:space="preserve"> work with the group or learn from the experience.</w:t>
      </w:r>
    </w:p>
    <w:p w:rsidR="00FF779A" w:rsidRPr="002B7E34" w:rsidRDefault="00FF779A" w:rsidP="00FF779A">
      <w:pPr>
        <w:pStyle w:val="Heading1"/>
        <w:rPr>
          <w:rFonts w:asciiTheme="minorHAnsi" w:hAnsiTheme="minorHAnsi"/>
        </w:rPr>
      </w:pPr>
      <w:r w:rsidRPr="002B7E34">
        <w:rPr>
          <w:rFonts w:asciiTheme="minorHAnsi" w:hAnsiTheme="minorHAnsi"/>
        </w:rPr>
        <w:t>Methodology</w:t>
      </w:r>
    </w:p>
    <w:p w:rsidR="00FF779A" w:rsidRPr="002B7E34" w:rsidRDefault="00FF779A" w:rsidP="00FF779A">
      <w:pPr>
        <w:rPr>
          <w:rFonts w:asciiTheme="minorHAnsi" w:hAnsiTheme="minorHAnsi"/>
          <w:i/>
        </w:rPr>
      </w:pPr>
      <w:r w:rsidRPr="002B7E34">
        <w:rPr>
          <w:rFonts w:asciiTheme="minorHAnsi" w:hAnsiTheme="minorHAnsi"/>
          <w:i/>
        </w:rPr>
        <w:t>Case study design</w:t>
      </w:r>
    </w:p>
    <w:p w:rsidR="00FF779A" w:rsidRPr="002B7E34" w:rsidRDefault="00FF779A" w:rsidP="00FF779A">
      <w:pPr>
        <w:rPr>
          <w:rFonts w:asciiTheme="minorHAnsi" w:hAnsiTheme="minorHAnsi"/>
        </w:rPr>
      </w:pPr>
      <w:r w:rsidRPr="002B7E34">
        <w:rPr>
          <w:rFonts w:asciiTheme="minorHAnsi" w:hAnsiTheme="minorHAnsi"/>
        </w:rPr>
        <w:t>The qualitative research has been drawn together in the form of a case study. Yin (2009) would define this study as a single, embedded case study model, where many cases (those of students, artists and staff) are contained within one main case.  Such an approach allows for findings, conclusions and recommendations to be contextual</w:t>
      </w:r>
      <w:r w:rsidR="00207EBC" w:rsidRPr="002B7E34">
        <w:rPr>
          <w:rFonts w:asciiTheme="minorHAnsi" w:hAnsiTheme="minorHAnsi"/>
        </w:rPr>
        <w:t>ise</w:t>
      </w:r>
      <w:r w:rsidRPr="002B7E34">
        <w:rPr>
          <w:rFonts w:asciiTheme="minorHAnsi" w:hAnsiTheme="minorHAnsi"/>
        </w:rPr>
        <w:t xml:space="preserve">d within the Artist’s House project, while also potentially being applicable to other institutions and contexts. This is what Shenton (2004) qualifies as transferability, rather than generalisability.  ‘Trustworthiness’ is another quality of the case study (Lincoln and </w:t>
      </w:r>
      <w:proofErr w:type="spellStart"/>
      <w:r w:rsidRPr="002B7E34">
        <w:rPr>
          <w:rFonts w:asciiTheme="minorHAnsi" w:hAnsiTheme="minorHAnsi"/>
        </w:rPr>
        <w:t>Guba</w:t>
      </w:r>
      <w:proofErr w:type="spellEnd"/>
      <w:r w:rsidRPr="002B7E34">
        <w:rPr>
          <w:rFonts w:asciiTheme="minorHAnsi" w:hAnsiTheme="minorHAnsi"/>
        </w:rPr>
        <w:t xml:space="preserve"> 1985; </w:t>
      </w:r>
      <w:proofErr w:type="spellStart"/>
      <w:r w:rsidRPr="002B7E34">
        <w:rPr>
          <w:rFonts w:asciiTheme="minorHAnsi" w:hAnsiTheme="minorHAnsi"/>
        </w:rPr>
        <w:t>Bassey</w:t>
      </w:r>
      <w:proofErr w:type="spellEnd"/>
      <w:r w:rsidRPr="002B7E34">
        <w:rPr>
          <w:rFonts w:asciiTheme="minorHAnsi" w:hAnsiTheme="minorHAnsi"/>
        </w:rPr>
        <w:t>, 1999).</w:t>
      </w:r>
    </w:p>
    <w:p w:rsidR="00FF779A" w:rsidRPr="002B7E34" w:rsidRDefault="00FF779A" w:rsidP="00FF779A">
      <w:pPr>
        <w:rPr>
          <w:rFonts w:asciiTheme="minorHAnsi" w:hAnsiTheme="minorHAnsi"/>
        </w:rPr>
      </w:pPr>
      <w:proofErr w:type="spellStart"/>
      <w:r w:rsidRPr="002B7E34">
        <w:rPr>
          <w:rFonts w:asciiTheme="minorHAnsi" w:hAnsiTheme="minorHAnsi"/>
        </w:rPr>
        <w:t>Bassey</w:t>
      </w:r>
      <w:proofErr w:type="spellEnd"/>
      <w:r w:rsidRPr="002B7E34">
        <w:rPr>
          <w:rFonts w:asciiTheme="minorHAnsi" w:hAnsiTheme="minorHAnsi"/>
        </w:rPr>
        <w:t xml:space="preserve"> (1999) argued the case study approach was very suitable for research in educational settings due to the complex nature of the context and interactions between people within the educational process. He stressed the importance of constructing a case study method that was underpinned both by trustworthiness and an ethical respect of the person. The outcomes of case study research are described as ‘fuzzy generalisations’ in that rather than seeking to find an absolute truth or law, the research aims to say what happened within a particular context and that it </w:t>
      </w:r>
      <w:r w:rsidRPr="002B7E34">
        <w:rPr>
          <w:rFonts w:asciiTheme="minorHAnsi" w:hAnsiTheme="minorHAnsi"/>
          <w:i/>
        </w:rPr>
        <w:t>could</w:t>
      </w:r>
      <w:r w:rsidRPr="002B7E34">
        <w:rPr>
          <w:rFonts w:asciiTheme="minorHAnsi" w:hAnsiTheme="minorHAnsi"/>
        </w:rPr>
        <w:t xml:space="preserve"> happen within another one.  In </w:t>
      </w:r>
      <w:r w:rsidRPr="002B7E34">
        <w:rPr>
          <w:rFonts w:asciiTheme="minorHAnsi" w:hAnsiTheme="minorHAnsi"/>
        </w:rPr>
        <w:lastRenderedPageBreak/>
        <w:t>other words, claims derived from case study research refer to what is possible, likely or unlikely (</w:t>
      </w:r>
      <w:proofErr w:type="spellStart"/>
      <w:r w:rsidRPr="002B7E34">
        <w:rPr>
          <w:rFonts w:asciiTheme="minorHAnsi" w:hAnsiTheme="minorHAnsi"/>
        </w:rPr>
        <w:t>Bassey</w:t>
      </w:r>
      <w:proofErr w:type="spellEnd"/>
      <w:r w:rsidRPr="002B7E34">
        <w:rPr>
          <w:rFonts w:asciiTheme="minorHAnsi" w:hAnsiTheme="minorHAnsi"/>
        </w:rPr>
        <w:t>, 1999). The construction of a detailed and rich description of the context is an important contribution towards trustworthiness, as is providing a coherent and chronological narrative account of events and processes (</w:t>
      </w:r>
      <w:proofErr w:type="spellStart"/>
      <w:r w:rsidRPr="002B7E34">
        <w:rPr>
          <w:rFonts w:asciiTheme="minorHAnsi" w:hAnsiTheme="minorHAnsi"/>
        </w:rPr>
        <w:t>Bassey</w:t>
      </w:r>
      <w:proofErr w:type="spellEnd"/>
      <w:r w:rsidRPr="002B7E34">
        <w:rPr>
          <w:rFonts w:asciiTheme="minorHAnsi" w:hAnsiTheme="minorHAnsi"/>
        </w:rPr>
        <w:t xml:space="preserve">, 1999).  </w:t>
      </w:r>
    </w:p>
    <w:p w:rsidR="00FF779A" w:rsidRPr="002B7E34" w:rsidRDefault="00FF779A" w:rsidP="00FF779A">
      <w:pPr>
        <w:rPr>
          <w:rFonts w:asciiTheme="minorHAnsi" w:hAnsiTheme="minorHAnsi"/>
        </w:rPr>
      </w:pPr>
      <w:proofErr w:type="spellStart"/>
      <w:r w:rsidRPr="002B7E34">
        <w:rPr>
          <w:rFonts w:asciiTheme="minorHAnsi" w:hAnsiTheme="minorHAnsi"/>
        </w:rPr>
        <w:t>Stenhouse</w:t>
      </w:r>
      <w:proofErr w:type="spellEnd"/>
      <w:r w:rsidRPr="002B7E34">
        <w:rPr>
          <w:rFonts w:asciiTheme="minorHAnsi" w:hAnsiTheme="minorHAnsi"/>
        </w:rPr>
        <w:t xml:space="preserve"> (1984, in Ruddock and Hopkins) described the case study approach as being different to research conducted using samples from which generalisations are made. This is because case studies depend on descriptive verisimilitude or close interpretation of complex relationships between subjects and contexts.  </w:t>
      </w:r>
    </w:p>
    <w:p w:rsidR="00FF779A" w:rsidRPr="002B7E34" w:rsidRDefault="00FF779A" w:rsidP="00FF779A">
      <w:pPr>
        <w:rPr>
          <w:rFonts w:asciiTheme="minorHAnsi" w:hAnsiTheme="minorHAnsi"/>
        </w:rPr>
      </w:pPr>
      <w:proofErr w:type="spellStart"/>
      <w:r w:rsidRPr="002B7E34">
        <w:rPr>
          <w:rFonts w:asciiTheme="minorHAnsi" w:hAnsiTheme="minorHAnsi"/>
        </w:rPr>
        <w:t>Bassey</w:t>
      </w:r>
      <w:proofErr w:type="spellEnd"/>
      <w:r w:rsidRPr="002B7E34">
        <w:rPr>
          <w:rFonts w:asciiTheme="minorHAnsi" w:hAnsiTheme="minorHAnsi"/>
        </w:rPr>
        <w:t xml:space="preserve"> (1999) described case studies as: theory-seeking or theory-testing; story-telling and picture drawing; and evaluative. The Artist’s House case study draws upon the story-telling aspects of the case study approach. </w:t>
      </w:r>
    </w:p>
    <w:p w:rsidR="00FF779A" w:rsidRPr="002B7E34" w:rsidRDefault="00FF779A" w:rsidP="00FF779A">
      <w:pPr>
        <w:rPr>
          <w:rFonts w:asciiTheme="minorHAnsi" w:hAnsiTheme="minorHAnsi"/>
          <w:i/>
        </w:rPr>
      </w:pPr>
      <w:r w:rsidRPr="002B7E34">
        <w:rPr>
          <w:rFonts w:asciiTheme="minorHAnsi" w:hAnsiTheme="minorHAnsi"/>
          <w:i/>
        </w:rPr>
        <w:t>Data collection and analysis</w:t>
      </w:r>
    </w:p>
    <w:p w:rsidR="00FF779A" w:rsidRPr="002B7E34" w:rsidRDefault="008047AF" w:rsidP="00FF779A">
      <w:pPr>
        <w:rPr>
          <w:rFonts w:asciiTheme="minorHAnsi" w:hAnsiTheme="minorHAnsi"/>
        </w:rPr>
      </w:pPr>
      <w:r>
        <w:rPr>
          <w:rFonts w:asciiTheme="minorHAnsi" w:hAnsiTheme="minorHAnsi"/>
        </w:rPr>
        <w:t>The case study</w:t>
      </w:r>
      <w:r w:rsidR="00FF779A" w:rsidRPr="002B7E34">
        <w:rPr>
          <w:rFonts w:asciiTheme="minorHAnsi" w:hAnsiTheme="minorHAnsi"/>
        </w:rPr>
        <w:t xml:space="preserve"> beg</w:t>
      </w:r>
      <w:r w:rsidR="00D626FC">
        <w:rPr>
          <w:rFonts w:asciiTheme="minorHAnsi" w:hAnsiTheme="minorHAnsi"/>
        </w:rPr>
        <w:t>an</w:t>
      </w:r>
      <w:r w:rsidR="00FF779A" w:rsidRPr="002B7E34">
        <w:rPr>
          <w:rFonts w:asciiTheme="minorHAnsi" w:hAnsiTheme="minorHAnsi"/>
        </w:rPr>
        <w:t xml:space="preserve"> with data collection in the form of ‘field notes’. In the case of the Artist’s House Project this comprised of sketchbooks; photographs; written observations; testimony from participating staff and students</w:t>
      </w:r>
      <w:r w:rsidR="00C7023A" w:rsidRPr="002B7E34">
        <w:rPr>
          <w:rFonts w:asciiTheme="minorHAnsi" w:hAnsiTheme="minorHAnsi"/>
        </w:rPr>
        <w:t>;</w:t>
      </w:r>
      <w:r w:rsidR="00FF779A" w:rsidRPr="002B7E34">
        <w:rPr>
          <w:rFonts w:asciiTheme="minorHAnsi" w:hAnsiTheme="minorHAnsi"/>
        </w:rPr>
        <w:t xml:space="preserve"> email correspondence and evaluation.  From the fiel</w:t>
      </w:r>
      <w:r w:rsidR="00D626FC">
        <w:rPr>
          <w:rFonts w:asciiTheme="minorHAnsi" w:hAnsiTheme="minorHAnsi"/>
        </w:rPr>
        <w:t>d notes a narrative case study wa</w:t>
      </w:r>
      <w:r w:rsidR="00FF779A" w:rsidRPr="002B7E34">
        <w:rPr>
          <w:rFonts w:asciiTheme="minorHAnsi" w:hAnsiTheme="minorHAnsi"/>
        </w:rPr>
        <w:t>s then constructed that aim</w:t>
      </w:r>
      <w:r w:rsidR="00D626FC">
        <w:rPr>
          <w:rFonts w:asciiTheme="minorHAnsi" w:hAnsiTheme="minorHAnsi"/>
        </w:rPr>
        <w:t>ed</w:t>
      </w:r>
      <w:r w:rsidR="00FF779A" w:rsidRPr="002B7E34">
        <w:rPr>
          <w:rFonts w:asciiTheme="minorHAnsi" w:hAnsiTheme="minorHAnsi"/>
        </w:rPr>
        <w:t xml:space="preserve"> to provide a d</w:t>
      </w:r>
      <w:r w:rsidR="00D626FC">
        <w:rPr>
          <w:rFonts w:asciiTheme="minorHAnsi" w:hAnsiTheme="minorHAnsi"/>
        </w:rPr>
        <w:t>escriptive verisimilitude that wa</w:t>
      </w:r>
      <w:r w:rsidR="00FF779A" w:rsidRPr="002B7E34">
        <w:rPr>
          <w:rFonts w:asciiTheme="minorHAnsi" w:hAnsiTheme="minorHAnsi"/>
        </w:rPr>
        <w:t xml:space="preserve">s trustworthy and ethical. </w:t>
      </w:r>
    </w:p>
    <w:p w:rsidR="00FF779A" w:rsidRPr="002B7E34" w:rsidRDefault="00C7023A" w:rsidP="00FF779A">
      <w:pPr>
        <w:rPr>
          <w:rFonts w:asciiTheme="minorHAnsi" w:hAnsiTheme="minorHAnsi"/>
        </w:rPr>
      </w:pPr>
      <w:r w:rsidRPr="002B7E34">
        <w:rPr>
          <w:rFonts w:asciiTheme="minorHAnsi" w:hAnsiTheme="minorHAnsi"/>
        </w:rPr>
        <w:t xml:space="preserve">The </w:t>
      </w:r>
      <w:r w:rsidR="00FF779A" w:rsidRPr="002B7E34">
        <w:rPr>
          <w:rFonts w:asciiTheme="minorHAnsi" w:hAnsiTheme="minorHAnsi"/>
        </w:rPr>
        <w:t>case-study narrative based</w:t>
      </w:r>
      <w:r w:rsidRPr="002B7E34">
        <w:rPr>
          <w:rFonts w:asciiTheme="minorHAnsi" w:hAnsiTheme="minorHAnsi"/>
        </w:rPr>
        <w:t xml:space="preserve"> on the Artist’s House project </w:t>
      </w:r>
      <w:r w:rsidR="008047AF">
        <w:rPr>
          <w:rFonts w:asciiTheme="minorHAnsi" w:hAnsiTheme="minorHAnsi"/>
        </w:rPr>
        <w:t>wa</w:t>
      </w:r>
      <w:r w:rsidR="00FF779A" w:rsidRPr="002B7E34">
        <w:rPr>
          <w:rFonts w:asciiTheme="minorHAnsi" w:hAnsiTheme="minorHAnsi"/>
        </w:rPr>
        <w:t xml:space="preserve">s analysed in order to </w:t>
      </w:r>
      <w:r w:rsidR="00755F46">
        <w:rPr>
          <w:rFonts w:asciiTheme="minorHAnsi" w:hAnsiTheme="minorHAnsi"/>
        </w:rPr>
        <w:t xml:space="preserve">apply </w:t>
      </w:r>
      <w:r w:rsidR="00FF779A" w:rsidRPr="002B7E34">
        <w:rPr>
          <w:rFonts w:asciiTheme="minorHAnsi" w:hAnsiTheme="minorHAnsi"/>
        </w:rPr>
        <w:t xml:space="preserve">Bernstein’s theories about the pedagogic device and in particular the </w:t>
      </w:r>
      <w:proofErr w:type="spellStart"/>
      <w:r w:rsidR="00FF779A" w:rsidRPr="002B7E34">
        <w:rPr>
          <w:rFonts w:asciiTheme="minorHAnsi" w:hAnsiTheme="minorHAnsi"/>
        </w:rPr>
        <w:t>recontextualisation</w:t>
      </w:r>
      <w:proofErr w:type="spellEnd"/>
      <w:r w:rsidR="00FF779A" w:rsidRPr="002B7E34">
        <w:rPr>
          <w:rFonts w:asciiTheme="minorHAnsi" w:hAnsiTheme="minorHAnsi"/>
        </w:rPr>
        <w:t xml:space="preserve"> of practices within new and educational contexts.  The discus</w:t>
      </w:r>
      <w:r w:rsidR="008047AF">
        <w:rPr>
          <w:rFonts w:asciiTheme="minorHAnsi" w:hAnsiTheme="minorHAnsi"/>
        </w:rPr>
        <w:t>sion and tentative conclusions we</w:t>
      </w:r>
      <w:r w:rsidR="00FF779A" w:rsidRPr="002B7E34">
        <w:rPr>
          <w:rFonts w:asciiTheme="minorHAnsi" w:hAnsiTheme="minorHAnsi"/>
        </w:rPr>
        <w:t xml:space="preserve">re </w:t>
      </w:r>
      <w:r w:rsidRPr="002B7E34">
        <w:rPr>
          <w:rFonts w:asciiTheme="minorHAnsi" w:hAnsiTheme="minorHAnsi"/>
        </w:rPr>
        <w:t xml:space="preserve">to </w:t>
      </w:r>
      <w:r w:rsidR="00FF779A" w:rsidRPr="002B7E34">
        <w:rPr>
          <w:rFonts w:asciiTheme="minorHAnsi" w:hAnsiTheme="minorHAnsi"/>
        </w:rPr>
        <w:t>some extent contingent u</w:t>
      </w:r>
      <w:r w:rsidR="008047AF">
        <w:rPr>
          <w:rFonts w:asciiTheme="minorHAnsi" w:hAnsiTheme="minorHAnsi"/>
        </w:rPr>
        <w:t>pon the contexts in which they we</w:t>
      </w:r>
      <w:r w:rsidR="00FF779A" w:rsidRPr="002B7E34">
        <w:rPr>
          <w:rFonts w:asciiTheme="minorHAnsi" w:hAnsiTheme="minorHAnsi"/>
        </w:rPr>
        <w:t xml:space="preserve">re </w:t>
      </w:r>
      <w:r w:rsidR="00FF779A" w:rsidRPr="002B7E34">
        <w:rPr>
          <w:rFonts w:asciiTheme="minorHAnsi" w:hAnsiTheme="minorHAnsi"/>
        </w:rPr>
        <w:lastRenderedPageBreak/>
        <w:t xml:space="preserve">produced, but they can be transferred as ‘fuzzy generalisations’ to new contexts by and </w:t>
      </w:r>
      <w:r w:rsidR="00207EBC" w:rsidRPr="002B7E34">
        <w:rPr>
          <w:rFonts w:asciiTheme="minorHAnsi" w:hAnsiTheme="minorHAnsi"/>
        </w:rPr>
        <w:t>for researchers</w:t>
      </w:r>
      <w:r w:rsidR="00FF779A" w:rsidRPr="002B7E34">
        <w:rPr>
          <w:rFonts w:asciiTheme="minorHAnsi" w:hAnsiTheme="minorHAnsi"/>
        </w:rPr>
        <w:t xml:space="preserve"> and practitioners.</w:t>
      </w:r>
    </w:p>
    <w:p w:rsidR="00816A7B" w:rsidRPr="002B7E34" w:rsidRDefault="00816A7B" w:rsidP="00816A7B">
      <w:pPr>
        <w:rPr>
          <w:rFonts w:asciiTheme="minorHAnsi" w:hAnsiTheme="minorHAnsi" w:cs="Times New Roman"/>
          <w:b/>
          <w:bCs/>
          <w:szCs w:val="24"/>
        </w:rPr>
      </w:pPr>
      <w:r w:rsidRPr="002B7E34">
        <w:rPr>
          <w:rFonts w:asciiTheme="minorHAnsi" w:hAnsiTheme="minorHAnsi" w:cs="Times New Roman"/>
          <w:b/>
          <w:bCs/>
          <w:szCs w:val="24"/>
        </w:rPr>
        <w:t xml:space="preserve">The </w:t>
      </w:r>
      <w:r w:rsidR="007566F3" w:rsidRPr="002B7E34">
        <w:rPr>
          <w:rFonts w:asciiTheme="minorHAnsi" w:hAnsiTheme="minorHAnsi" w:cs="Times New Roman"/>
          <w:b/>
          <w:bCs/>
          <w:szCs w:val="24"/>
        </w:rPr>
        <w:t>Artists’</w:t>
      </w:r>
      <w:r w:rsidRPr="002B7E34">
        <w:rPr>
          <w:rFonts w:asciiTheme="minorHAnsi" w:hAnsiTheme="minorHAnsi" w:cs="Times New Roman"/>
          <w:b/>
          <w:bCs/>
          <w:szCs w:val="24"/>
        </w:rPr>
        <w:t xml:space="preserve"> </w:t>
      </w:r>
      <w:r w:rsidR="007566F3" w:rsidRPr="002B7E34">
        <w:rPr>
          <w:rFonts w:asciiTheme="minorHAnsi" w:hAnsiTheme="minorHAnsi" w:cs="Times New Roman"/>
          <w:b/>
          <w:bCs/>
          <w:szCs w:val="24"/>
        </w:rPr>
        <w:t>House</w:t>
      </w:r>
      <w:r w:rsidRPr="002B7E34">
        <w:rPr>
          <w:rFonts w:asciiTheme="minorHAnsi" w:hAnsiTheme="minorHAnsi" w:cs="Times New Roman"/>
          <w:b/>
          <w:bCs/>
          <w:szCs w:val="24"/>
        </w:rPr>
        <w:t xml:space="preserve"> case study</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The students were adults studying their taught </w:t>
      </w:r>
      <w:r w:rsidR="001F7701" w:rsidRPr="002B7E34">
        <w:rPr>
          <w:rFonts w:asciiTheme="minorHAnsi" w:hAnsiTheme="minorHAnsi" w:cs="Times New Roman"/>
          <w:szCs w:val="24"/>
        </w:rPr>
        <w:t>master’s</w:t>
      </w:r>
      <w:r w:rsidR="0036620B" w:rsidRPr="002B7E34">
        <w:rPr>
          <w:rFonts w:asciiTheme="minorHAnsi" w:hAnsiTheme="minorHAnsi" w:cs="Times New Roman"/>
          <w:szCs w:val="24"/>
        </w:rPr>
        <w:t xml:space="preserve"> course</w:t>
      </w:r>
      <w:r w:rsidRPr="002B7E34">
        <w:rPr>
          <w:rFonts w:asciiTheme="minorHAnsi" w:hAnsiTheme="minorHAnsi" w:cs="Times New Roman"/>
          <w:szCs w:val="24"/>
        </w:rPr>
        <w:t xml:space="preserve"> in creative practice within a small specialist art institution in the United Kingdom. They had financed their education either with private funds or through a postgraduate loan. All the students in the group were invited to take part in the </w:t>
      </w:r>
      <w:r w:rsidR="007566F3" w:rsidRPr="002B7E34">
        <w:rPr>
          <w:rFonts w:asciiTheme="minorHAnsi" w:hAnsiTheme="minorHAnsi" w:cs="Times New Roman"/>
          <w:szCs w:val="24"/>
        </w:rPr>
        <w:t>Artists’</w:t>
      </w:r>
      <w:r w:rsidRPr="002B7E34">
        <w:rPr>
          <w:rFonts w:asciiTheme="minorHAnsi" w:hAnsiTheme="minorHAnsi" w:cs="Times New Roman"/>
          <w:szCs w:val="24"/>
        </w:rPr>
        <w:t xml:space="preserve"> </w:t>
      </w:r>
      <w:r w:rsidR="007566F3" w:rsidRPr="002B7E34">
        <w:rPr>
          <w:rFonts w:asciiTheme="minorHAnsi" w:hAnsiTheme="minorHAnsi" w:cs="Times New Roman"/>
          <w:szCs w:val="24"/>
        </w:rPr>
        <w:t>House</w:t>
      </w:r>
      <w:r w:rsidRPr="002B7E34">
        <w:rPr>
          <w:rFonts w:asciiTheme="minorHAnsi" w:hAnsiTheme="minorHAnsi" w:cs="Times New Roman"/>
          <w:szCs w:val="24"/>
        </w:rPr>
        <w:t xml:space="preserve"> residency which entailed them travelling to and staying in the village of </w:t>
      </w:r>
      <w:proofErr w:type="spellStart"/>
      <w:r w:rsidRPr="002B7E34">
        <w:rPr>
          <w:rFonts w:asciiTheme="minorHAnsi" w:hAnsiTheme="minorHAnsi" w:cs="Times New Roman"/>
          <w:szCs w:val="24"/>
        </w:rPr>
        <w:t>Canale</w:t>
      </w:r>
      <w:proofErr w:type="spellEnd"/>
      <w:r w:rsidRPr="002B7E34">
        <w:rPr>
          <w:rFonts w:asciiTheme="minorHAnsi" w:hAnsiTheme="minorHAnsi" w:cs="Times New Roman"/>
          <w:szCs w:val="24"/>
        </w:rPr>
        <w:t xml:space="preserve"> di Tenno, Italy. </w:t>
      </w:r>
      <w:r w:rsidR="00755F46">
        <w:rPr>
          <w:rFonts w:asciiTheme="minorHAnsi" w:hAnsiTheme="minorHAnsi" w:cs="Times New Roman"/>
          <w:szCs w:val="24"/>
        </w:rPr>
        <w:t xml:space="preserve">The students funded the trip themselves; however there was a small budget for materials provided by the UK institution. </w:t>
      </w:r>
      <w:r w:rsidRPr="002B7E34">
        <w:rPr>
          <w:rFonts w:asciiTheme="minorHAnsi" w:hAnsiTheme="minorHAnsi" w:cs="Times New Roman"/>
          <w:szCs w:val="24"/>
        </w:rPr>
        <w:t xml:space="preserve">Out of a group of 30 students seven were able to </w:t>
      </w:r>
      <w:r w:rsidR="0036620B" w:rsidRPr="002B7E34">
        <w:rPr>
          <w:rFonts w:asciiTheme="minorHAnsi" w:hAnsiTheme="minorHAnsi" w:cs="Times New Roman"/>
          <w:szCs w:val="24"/>
        </w:rPr>
        <w:t>participate</w:t>
      </w:r>
      <w:r w:rsidRPr="002B7E34">
        <w:rPr>
          <w:rFonts w:asciiTheme="minorHAnsi" w:hAnsiTheme="minorHAnsi" w:cs="Times New Roman"/>
          <w:szCs w:val="24"/>
        </w:rPr>
        <w:t xml:space="preserve">. This suggested they were in a position to </w:t>
      </w:r>
      <w:r w:rsidR="00755F46">
        <w:rPr>
          <w:rFonts w:asciiTheme="minorHAnsi" w:hAnsiTheme="minorHAnsi" w:cs="Times New Roman"/>
          <w:szCs w:val="24"/>
        </w:rPr>
        <w:t>pay for the trip</w:t>
      </w:r>
      <w:r w:rsidRPr="002B7E34">
        <w:rPr>
          <w:rFonts w:asciiTheme="minorHAnsi" w:hAnsiTheme="minorHAnsi" w:cs="Times New Roman"/>
          <w:szCs w:val="24"/>
        </w:rPr>
        <w:t xml:space="preserve"> for the learning opportunity. Generally artist residencies are accepted as part of a professional artist’s activities where the individual undertakes their art practice within a particular setting for a</w:t>
      </w:r>
      <w:r w:rsidR="00AF561F" w:rsidRPr="002B7E34">
        <w:rPr>
          <w:rFonts w:asciiTheme="minorHAnsi" w:hAnsiTheme="minorHAnsi" w:cs="Times New Roman"/>
          <w:szCs w:val="24"/>
        </w:rPr>
        <w:t xml:space="preserve"> particular amount of time (A-N</w:t>
      </w:r>
      <w:r w:rsidRPr="002B7E34">
        <w:rPr>
          <w:rFonts w:asciiTheme="minorHAnsi" w:hAnsiTheme="minorHAnsi" w:cs="Times New Roman"/>
          <w:szCs w:val="24"/>
        </w:rPr>
        <w:t xml:space="preserve"> 2003</w:t>
      </w:r>
      <w:r w:rsidR="00AF561F" w:rsidRPr="002B7E34">
        <w:rPr>
          <w:rFonts w:asciiTheme="minorHAnsi" w:hAnsiTheme="minorHAnsi" w:cs="Times New Roman"/>
          <w:szCs w:val="24"/>
        </w:rPr>
        <w:t xml:space="preserve">; </w:t>
      </w:r>
      <w:proofErr w:type="spellStart"/>
      <w:r w:rsidR="00AF561F" w:rsidRPr="002B7E34">
        <w:rPr>
          <w:rFonts w:asciiTheme="minorHAnsi" w:hAnsiTheme="minorHAnsi" w:cs="Times New Roman"/>
          <w:szCs w:val="24"/>
        </w:rPr>
        <w:t>Pujol</w:t>
      </w:r>
      <w:proofErr w:type="spellEnd"/>
      <w:r w:rsidR="0001213A" w:rsidRPr="002B7E34">
        <w:rPr>
          <w:rFonts w:asciiTheme="minorHAnsi" w:hAnsiTheme="minorHAnsi" w:cs="Times New Roman"/>
          <w:szCs w:val="24"/>
        </w:rPr>
        <w:t xml:space="preserve"> 2001</w:t>
      </w:r>
      <w:r w:rsidRPr="002B7E34">
        <w:rPr>
          <w:rFonts w:asciiTheme="minorHAnsi" w:hAnsiTheme="minorHAnsi" w:cs="Times New Roman"/>
          <w:szCs w:val="24"/>
        </w:rPr>
        <w:t xml:space="preserve">). </w:t>
      </w:r>
      <w:r w:rsidR="00A54F22" w:rsidRPr="002B7E34">
        <w:rPr>
          <w:rFonts w:asciiTheme="minorHAnsi" w:hAnsiTheme="minorHAnsi" w:cs="Times New Roman"/>
          <w:szCs w:val="24"/>
        </w:rPr>
        <w:t>The residency has an educational aspect to it in that it allows others to see the creative process in action wi</w:t>
      </w:r>
      <w:r w:rsidR="00777DB1">
        <w:rPr>
          <w:rFonts w:asciiTheme="minorHAnsi" w:hAnsiTheme="minorHAnsi" w:cs="Times New Roman"/>
          <w:szCs w:val="24"/>
        </w:rPr>
        <w:t>thin a new context (Silverstein</w:t>
      </w:r>
      <w:r w:rsidR="00A54F22" w:rsidRPr="002B7E34">
        <w:rPr>
          <w:rFonts w:asciiTheme="minorHAnsi" w:hAnsiTheme="minorHAnsi" w:cs="Times New Roman"/>
          <w:szCs w:val="24"/>
        </w:rPr>
        <w:t xml:space="preserve"> 2009). In this case the students would be showing their work to and sharing their working methods with members of </w:t>
      </w:r>
      <w:r w:rsidR="00777DB1">
        <w:rPr>
          <w:rFonts w:asciiTheme="minorHAnsi" w:hAnsiTheme="minorHAnsi" w:cs="Times New Roman"/>
          <w:szCs w:val="24"/>
        </w:rPr>
        <w:t xml:space="preserve">the </w:t>
      </w:r>
      <w:r w:rsidR="00A54F22" w:rsidRPr="002B7E34">
        <w:rPr>
          <w:rFonts w:asciiTheme="minorHAnsi" w:hAnsiTheme="minorHAnsi" w:cs="Times New Roman"/>
          <w:szCs w:val="24"/>
        </w:rPr>
        <w:t xml:space="preserve">general public and more particularly </w:t>
      </w:r>
      <w:r w:rsidR="0036620B" w:rsidRPr="002B7E34">
        <w:rPr>
          <w:rFonts w:asciiTheme="minorHAnsi" w:hAnsiTheme="minorHAnsi" w:cs="Times New Roman"/>
          <w:szCs w:val="24"/>
        </w:rPr>
        <w:t xml:space="preserve">with </w:t>
      </w:r>
      <w:r w:rsidR="00A54F22" w:rsidRPr="002B7E34">
        <w:rPr>
          <w:rFonts w:asciiTheme="minorHAnsi" w:hAnsiTheme="minorHAnsi" w:cs="Times New Roman"/>
          <w:szCs w:val="24"/>
        </w:rPr>
        <w:t xml:space="preserve">a group of local, </w:t>
      </w:r>
      <w:r w:rsidR="00777DB1">
        <w:rPr>
          <w:rFonts w:asciiTheme="minorHAnsi" w:hAnsiTheme="minorHAnsi" w:cs="Times New Roman"/>
          <w:szCs w:val="24"/>
        </w:rPr>
        <w:t xml:space="preserve">Italian </w:t>
      </w:r>
      <w:r w:rsidR="00A54F22" w:rsidRPr="002B7E34">
        <w:rPr>
          <w:rFonts w:asciiTheme="minorHAnsi" w:hAnsiTheme="minorHAnsi" w:cs="Times New Roman"/>
          <w:szCs w:val="24"/>
        </w:rPr>
        <w:t xml:space="preserve">amateur artists.  </w:t>
      </w:r>
      <w:r w:rsidRPr="002B7E34">
        <w:rPr>
          <w:rFonts w:asciiTheme="minorHAnsi" w:hAnsiTheme="minorHAnsi" w:cs="Times New Roman"/>
          <w:szCs w:val="24"/>
        </w:rPr>
        <w:t xml:space="preserve">The students would gain benefit from having experience of an international residency which would enable them to apply for more opportunities when they finished their course. </w:t>
      </w:r>
    </w:p>
    <w:p w:rsidR="001F7701"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The participating students were briefed on the project and asked to research the area of Tenno in Italy before they made the trip; although one or two students decided to respond </w:t>
      </w:r>
      <w:r w:rsidRPr="002B7E34">
        <w:rPr>
          <w:rFonts w:asciiTheme="minorHAnsi" w:hAnsiTheme="minorHAnsi" w:cs="Times New Roman"/>
          <w:szCs w:val="24"/>
        </w:rPr>
        <w:lastRenderedPageBreak/>
        <w:t xml:space="preserve">to the place without any prior knowledge.  Three tutors from the art institution accompanied the students on the residency.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Tenno benefits from a typically Mediterranean climate, even though it is also immersed in the Alpine environment. </w:t>
      </w:r>
      <w:r w:rsidR="001F7701" w:rsidRPr="002B7E34">
        <w:rPr>
          <w:rFonts w:asciiTheme="minorHAnsi" w:hAnsiTheme="minorHAnsi" w:cs="Times New Roman"/>
          <w:szCs w:val="24"/>
        </w:rPr>
        <w:t xml:space="preserve">Tenno and the surrounding hamlets are part of the </w:t>
      </w:r>
      <w:proofErr w:type="spellStart"/>
      <w:r w:rsidR="001F7701" w:rsidRPr="002B7E34">
        <w:rPr>
          <w:rFonts w:asciiTheme="minorHAnsi" w:hAnsiTheme="minorHAnsi" w:cs="Times New Roman"/>
          <w:szCs w:val="24"/>
        </w:rPr>
        <w:t>Judicaria</w:t>
      </w:r>
      <w:proofErr w:type="spellEnd"/>
      <w:r w:rsidR="001F7701" w:rsidRPr="002B7E34">
        <w:rPr>
          <w:rFonts w:asciiTheme="minorHAnsi" w:hAnsiTheme="minorHAnsi" w:cs="Times New Roman"/>
          <w:szCs w:val="24"/>
        </w:rPr>
        <w:t xml:space="preserve"> Ecological Museum “from the Dolomites to Lake Garda”. </w:t>
      </w:r>
      <w:r w:rsidRPr="002B7E34">
        <w:rPr>
          <w:rFonts w:asciiTheme="minorHAnsi" w:hAnsiTheme="minorHAnsi" w:cs="Times New Roman"/>
          <w:szCs w:val="24"/>
        </w:rPr>
        <w:t xml:space="preserve">The characteristic local rural environment includes olive groves, vineyards and chestnut groves.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The Casa </w:t>
      </w:r>
      <w:proofErr w:type="spellStart"/>
      <w:r w:rsidRPr="002B7E34">
        <w:rPr>
          <w:rFonts w:asciiTheme="minorHAnsi" w:hAnsiTheme="minorHAnsi" w:cs="Times New Roman"/>
          <w:szCs w:val="24"/>
        </w:rPr>
        <w:t>degli</w:t>
      </w:r>
      <w:proofErr w:type="spellEnd"/>
      <w:r w:rsidRPr="002B7E34">
        <w:rPr>
          <w:rFonts w:asciiTheme="minorHAnsi" w:hAnsiTheme="minorHAnsi" w:cs="Times New Roman"/>
          <w:szCs w:val="24"/>
        </w:rPr>
        <w:t xml:space="preserve"> </w:t>
      </w:r>
      <w:proofErr w:type="spellStart"/>
      <w:r w:rsidRPr="002B7E34">
        <w:rPr>
          <w:rFonts w:asciiTheme="minorHAnsi" w:hAnsiTheme="minorHAnsi" w:cs="Times New Roman"/>
          <w:szCs w:val="24"/>
        </w:rPr>
        <w:t>Artisti</w:t>
      </w:r>
      <w:proofErr w:type="spellEnd"/>
      <w:r w:rsidRPr="002B7E34">
        <w:rPr>
          <w:rFonts w:asciiTheme="minorHAnsi" w:hAnsiTheme="minorHAnsi" w:cs="Times New Roman"/>
          <w:szCs w:val="24"/>
        </w:rPr>
        <w:t xml:space="preserve"> (Home of the Artists), </w:t>
      </w:r>
      <w:r w:rsidR="001F7701" w:rsidRPr="002B7E34">
        <w:rPr>
          <w:rFonts w:asciiTheme="minorHAnsi" w:hAnsiTheme="minorHAnsi" w:cs="Times New Roman"/>
          <w:szCs w:val="24"/>
        </w:rPr>
        <w:t xml:space="preserve">was </w:t>
      </w:r>
      <w:r w:rsidRPr="002B7E34">
        <w:rPr>
          <w:rFonts w:asciiTheme="minorHAnsi" w:hAnsiTheme="minorHAnsi" w:cs="Times New Roman"/>
          <w:szCs w:val="24"/>
        </w:rPr>
        <w:t xml:space="preserve">dedicated to the artist Giacomo </w:t>
      </w:r>
      <w:proofErr w:type="spellStart"/>
      <w:r w:rsidRPr="002B7E34">
        <w:rPr>
          <w:rFonts w:asciiTheme="minorHAnsi" w:hAnsiTheme="minorHAnsi" w:cs="Times New Roman"/>
          <w:szCs w:val="24"/>
        </w:rPr>
        <w:t>Vittone</w:t>
      </w:r>
      <w:proofErr w:type="spellEnd"/>
      <w:r w:rsidRPr="002B7E34">
        <w:rPr>
          <w:rFonts w:asciiTheme="minorHAnsi" w:hAnsiTheme="minorHAnsi" w:cs="Times New Roman"/>
          <w:szCs w:val="24"/>
        </w:rPr>
        <w:t xml:space="preserve"> (1888 – 1995), is situated </w:t>
      </w:r>
      <w:r w:rsidR="007E0464" w:rsidRPr="002B7E34">
        <w:rPr>
          <w:rFonts w:asciiTheme="minorHAnsi" w:hAnsiTheme="minorHAnsi" w:cs="Times New Roman"/>
          <w:szCs w:val="24"/>
        </w:rPr>
        <w:t xml:space="preserve">in </w:t>
      </w:r>
      <w:proofErr w:type="spellStart"/>
      <w:r w:rsidR="007E0464" w:rsidRPr="002B7E34">
        <w:rPr>
          <w:rFonts w:asciiTheme="minorHAnsi" w:hAnsiTheme="minorHAnsi" w:cs="Times New Roman"/>
          <w:szCs w:val="24"/>
        </w:rPr>
        <w:t>Canale</w:t>
      </w:r>
      <w:proofErr w:type="spellEnd"/>
      <w:r w:rsidRPr="002B7E34">
        <w:rPr>
          <w:rFonts w:asciiTheme="minorHAnsi" w:hAnsiTheme="minorHAnsi" w:cs="Times New Roman"/>
          <w:szCs w:val="24"/>
        </w:rPr>
        <w:t xml:space="preserve"> di Tenno, Italian Alps. </w:t>
      </w:r>
      <w:r w:rsidR="001F7701" w:rsidRPr="002B7E34">
        <w:rPr>
          <w:rFonts w:asciiTheme="minorHAnsi" w:hAnsiTheme="minorHAnsi" w:cs="Times New Roman"/>
          <w:szCs w:val="24"/>
        </w:rPr>
        <w:t xml:space="preserve">The House of Artists is a medieval building that has been used as a living, making and exhibiting space since the 1960s. </w:t>
      </w:r>
      <w:r w:rsidRPr="002B7E34">
        <w:rPr>
          <w:rFonts w:asciiTheme="minorHAnsi" w:hAnsiTheme="minorHAnsi" w:cs="Times New Roman"/>
          <w:szCs w:val="24"/>
        </w:rPr>
        <w:t>It is a residence and meeting place for artists from the whole of Europe</w:t>
      </w:r>
      <w:r w:rsidR="001F7701" w:rsidRPr="002B7E34">
        <w:rPr>
          <w:rFonts w:asciiTheme="minorHAnsi" w:hAnsiTheme="minorHAnsi" w:cs="Times New Roman"/>
          <w:szCs w:val="24"/>
        </w:rPr>
        <w:t xml:space="preserve"> and is also open to visitors who can watch artists at work in the studios. The House welcomes professional and amateur creative practitioners. </w:t>
      </w:r>
    </w:p>
    <w:p w:rsidR="00816A7B" w:rsidRDefault="00816A7B" w:rsidP="00816A7B">
      <w:pPr>
        <w:rPr>
          <w:rFonts w:asciiTheme="minorHAnsi" w:hAnsiTheme="minorHAnsi" w:cs="Times New Roman"/>
          <w:szCs w:val="24"/>
        </w:rPr>
      </w:pPr>
      <w:r w:rsidRPr="002B7E34">
        <w:rPr>
          <w:rFonts w:asciiTheme="minorHAnsi" w:hAnsiTheme="minorHAnsi" w:cs="Times New Roman"/>
          <w:szCs w:val="24"/>
        </w:rPr>
        <w:t xml:space="preserve">In collaboration with </w:t>
      </w:r>
      <w:proofErr w:type="spellStart"/>
      <w:r w:rsidRPr="002B7E34">
        <w:rPr>
          <w:rFonts w:asciiTheme="minorHAnsi" w:hAnsiTheme="minorHAnsi" w:cs="Times New Roman"/>
          <w:i/>
          <w:szCs w:val="24"/>
        </w:rPr>
        <w:t>Dolomit</w:t>
      </w:r>
      <w:proofErr w:type="spellEnd"/>
      <w:r w:rsidRPr="002B7E34">
        <w:rPr>
          <w:rFonts w:asciiTheme="minorHAnsi" w:hAnsiTheme="minorHAnsi" w:cs="Times New Roman"/>
          <w:szCs w:val="24"/>
        </w:rPr>
        <w:t>,  an organisation who promote learning in Trentino who, “aim to challenge simplistic visions of social reality and to value cultural diversity, offering rewarding learning experiences to the curious</w:t>
      </w:r>
      <w:r w:rsidR="003E4641">
        <w:rPr>
          <w:rFonts w:asciiTheme="minorHAnsi" w:hAnsiTheme="minorHAnsi" w:cs="Times New Roman"/>
          <w:szCs w:val="24"/>
        </w:rPr>
        <w:t>,</w:t>
      </w:r>
      <w:r w:rsidRPr="002B7E34">
        <w:rPr>
          <w:rFonts w:asciiTheme="minorHAnsi" w:hAnsiTheme="minorHAnsi" w:cs="Times New Roman"/>
          <w:szCs w:val="24"/>
        </w:rPr>
        <w:t xml:space="preserve">" </w:t>
      </w:r>
      <w:r w:rsidR="00D34CF9">
        <w:rPr>
          <w:rFonts w:asciiTheme="minorHAnsi" w:hAnsiTheme="minorHAnsi" w:cs="Times New Roman"/>
          <w:szCs w:val="24"/>
        </w:rPr>
        <w:t xml:space="preserve"> </w:t>
      </w:r>
      <w:r w:rsidR="003E4641">
        <w:rPr>
          <w:rFonts w:asciiTheme="minorHAnsi" w:hAnsiTheme="minorHAnsi" w:cs="Times New Roman"/>
          <w:szCs w:val="24"/>
        </w:rPr>
        <w:t>(</w:t>
      </w:r>
      <w:proofErr w:type="spellStart"/>
      <w:r w:rsidR="003E4641" w:rsidRPr="00177508">
        <w:rPr>
          <w:rFonts w:asciiTheme="minorHAnsi" w:hAnsiTheme="minorHAnsi" w:cs="Times New Roman"/>
          <w:i/>
          <w:szCs w:val="24"/>
        </w:rPr>
        <w:t>Dolomit</w:t>
      </w:r>
      <w:proofErr w:type="spellEnd"/>
      <w:r w:rsidR="003E4641">
        <w:rPr>
          <w:rFonts w:asciiTheme="minorHAnsi" w:hAnsiTheme="minorHAnsi" w:cs="Times New Roman"/>
          <w:szCs w:val="24"/>
        </w:rPr>
        <w:t xml:space="preserve"> 2018)</w:t>
      </w:r>
      <w:r w:rsidR="00D34CF9">
        <w:rPr>
          <w:rFonts w:asciiTheme="minorHAnsi" w:hAnsiTheme="minorHAnsi" w:cs="Times New Roman"/>
          <w:szCs w:val="24"/>
        </w:rPr>
        <w:t xml:space="preserve"> </w:t>
      </w:r>
      <w:r w:rsidRPr="002B7E34">
        <w:rPr>
          <w:rFonts w:asciiTheme="minorHAnsi" w:hAnsiTheme="minorHAnsi" w:cs="Times New Roman"/>
          <w:szCs w:val="24"/>
        </w:rPr>
        <w:t xml:space="preserve">the group of creative practice students undertook a week long residency at The </w:t>
      </w:r>
      <w:r w:rsidR="007566F3" w:rsidRPr="002B7E34">
        <w:rPr>
          <w:rFonts w:asciiTheme="minorHAnsi" w:hAnsiTheme="minorHAnsi" w:cs="Times New Roman"/>
          <w:szCs w:val="24"/>
        </w:rPr>
        <w:t>Artists’</w:t>
      </w:r>
      <w:r w:rsidRPr="002B7E34">
        <w:rPr>
          <w:rFonts w:asciiTheme="minorHAnsi" w:hAnsiTheme="minorHAnsi" w:cs="Times New Roman"/>
          <w:szCs w:val="24"/>
        </w:rPr>
        <w:t xml:space="preserve"> </w:t>
      </w:r>
      <w:r w:rsidR="007566F3" w:rsidRPr="002B7E34">
        <w:rPr>
          <w:rFonts w:asciiTheme="minorHAnsi" w:hAnsiTheme="minorHAnsi" w:cs="Times New Roman"/>
          <w:szCs w:val="24"/>
        </w:rPr>
        <w:t>House</w:t>
      </w:r>
      <w:r w:rsidRPr="002B7E34">
        <w:rPr>
          <w:rFonts w:asciiTheme="minorHAnsi" w:hAnsiTheme="minorHAnsi" w:cs="Times New Roman"/>
          <w:szCs w:val="24"/>
        </w:rPr>
        <w:t xml:space="preserve">. This entailed the students living in the </w:t>
      </w:r>
      <w:r w:rsidR="001F7701" w:rsidRPr="002B7E34">
        <w:rPr>
          <w:rFonts w:asciiTheme="minorHAnsi" w:hAnsiTheme="minorHAnsi" w:cs="Times New Roman"/>
          <w:szCs w:val="24"/>
        </w:rPr>
        <w:t>h</w:t>
      </w:r>
      <w:r w:rsidR="007566F3" w:rsidRPr="002B7E34">
        <w:rPr>
          <w:rFonts w:asciiTheme="minorHAnsi" w:hAnsiTheme="minorHAnsi" w:cs="Times New Roman"/>
          <w:szCs w:val="24"/>
        </w:rPr>
        <w:t>ouse</w:t>
      </w:r>
      <w:r w:rsidRPr="002B7E34">
        <w:rPr>
          <w:rFonts w:asciiTheme="minorHAnsi" w:hAnsiTheme="minorHAnsi" w:cs="Times New Roman"/>
          <w:szCs w:val="24"/>
        </w:rPr>
        <w:t xml:space="preserve">; engaging with local, rural cultures and industries; preforming their creative practice in the studios; drawing upon local visual, social and political issues in their work and producing a final exhibition for local people.  </w:t>
      </w:r>
    </w:p>
    <w:p w:rsidR="00820AE6" w:rsidRDefault="00820AE6" w:rsidP="00816A7B">
      <w:pPr>
        <w:rPr>
          <w:rFonts w:asciiTheme="minorHAnsi" w:hAnsiTheme="minorHAnsi" w:cs="Times New Roman"/>
          <w:szCs w:val="24"/>
        </w:rPr>
      </w:pPr>
      <w:r>
        <w:rPr>
          <w:rFonts w:asciiTheme="minorHAnsi" w:hAnsiTheme="minorHAnsi" w:cs="Times New Roman"/>
          <w:szCs w:val="24"/>
        </w:rPr>
        <w:t xml:space="preserve">The students met periodically in the kitchen, although they did also have studio space to work in. It was during these moments in the </w:t>
      </w:r>
      <w:r w:rsidR="00621941">
        <w:rPr>
          <w:rFonts w:asciiTheme="minorHAnsi" w:hAnsiTheme="minorHAnsi" w:cs="Times New Roman"/>
          <w:szCs w:val="24"/>
        </w:rPr>
        <w:t>domestic space</w:t>
      </w:r>
      <w:r>
        <w:rPr>
          <w:rFonts w:asciiTheme="minorHAnsi" w:hAnsiTheme="minorHAnsi" w:cs="Times New Roman"/>
          <w:szCs w:val="24"/>
        </w:rPr>
        <w:t xml:space="preserve"> that much horizontal discourse occurred. </w:t>
      </w:r>
      <w:r w:rsidR="00621941">
        <w:rPr>
          <w:rFonts w:asciiTheme="minorHAnsi" w:hAnsiTheme="minorHAnsi" w:cs="Times New Roman"/>
          <w:szCs w:val="24"/>
        </w:rPr>
        <w:t xml:space="preserve">They talked about their plans for the day; confirming who was going </w:t>
      </w:r>
      <w:r w:rsidR="00621941">
        <w:rPr>
          <w:rFonts w:asciiTheme="minorHAnsi" w:hAnsiTheme="minorHAnsi" w:cs="Times New Roman"/>
          <w:szCs w:val="24"/>
        </w:rPr>
        <w:lastRenderedPageBreak/>
        <w:t xml:space="preserve">on trips out to local towns and when they would meet. The time in the kitchen also gave the students an opportunity to air any problems about their art practice.  They were able to give and receive possible solutions to the dilemmas of other people. They also rehearsed stories with each other derived from the local people. For example, there was a story about a brown bear, and the students continued to ask if anyone had seen the bear throughout the residency. </w:t>
      </w:r>
    </w:p>
    <w:p w:rsidR="00621941" w:rsidRPr="002B7E34" w:rsidRDefault="00621941" w:rsidP="00816A7B">
      <w:pPr>
        <w:rPr>
          <w:rFonts w:asciiTheme="minorHAnsi" w:hAnsiTheme="minorHAnsi" w:cs="Times New Roman"/>
          <w:szCs w:val="24"/>
        </w:rPr>
      </w:pPr>
      <w:r>
        <w:rPr>
          <w:rFonts w:asciiTheme="minorHAnsi" w:hAnsiTheme="minorHAnsi" w:cs="Times New Roman"/>
          <w:szCs w:val="24"/>
        </w:rPr>
        <w:t xml:space="preserve">The kitchen table was very large and so it facilitated whole group meetings which were called by the staff. </w:t>
      </w:r>
      <w:r w:rsidR="00A92E9F">
        <w:rPr>
          <w:rFonts w:asciiTheme="minorHAnsi" w:hAnsiTheme="minorHAnsi" w:cs="Times New Roman"/>
          <w:szCs w:val="24"/>
        </w:rPr>
        <w:t>Once a day</w:t>
      </w:r>
      <w:r>
        <w:rPr>
          <w:rFonts w:asciiTheme="minorHAnsi" w:hAnsiTheme="minorHAnsi" w:cs="Times New Roman"/>
          <w:szCs w:val="24"/>
        </w:rPr>
        <w:t xml:space="preserve"> everyone would get together to share </w:t>
      </w:r>
      <w:r w:rsidR="00A92E9F">
        <w:rPr>
          <w:rFonts w:asciiTheme="minorHAnsi" w:hAnsiTheme="minorHAnsi" w:cs="Times New Roman"/>
          <w:szCs w:val="24"/>
        </w:rPr>
        <w:t xml:space="preserve">information about their work. The staff would lead these meetings; they were more formal and tended to use language associated with art and design. One of these meetings was a debate about how the final exhibition would be curated. The staff suggested that a small group of students should take responsibility for the curation, but this was challenged by the students who thought they could all manage the event together. Finally a compromise was achieved and the students decided on specific roles, so everyone took part in the end event, but it was also well managed.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The final exhibition was called </w:t>
      </w:r>
      <w:proofErr w:type="spellStart"/>
      <w:r w:rsidRPr="002B7E34">
        <w:rPr>
          <w:rFonts w:asciiTheme="minorHAnsi" w:hAnsiTheme="minorHAnsi" w:cs="Times New Roman"/>
          <w:i/>
          <w:szCs w:val="24"/>
        </w:rPr>
        <w:t>Stranieri</w:t>
      </w:r>
      <w:proofErr w:type="spellEnd"/>
      <w:r w:rsidRPr="002B7E34">
        <w:rPr>
          <w:rFonts w:asciiTheme="minorHAnsi" w:hAnsiTheme="minorHAnsi" w:cs="Times New Roman"/>
          <w:szCs w:val="24"/>
        </w:rPr>
        <w:t xml:space="preserve"> and was a reference to the artist-students coming as strangers to a new place; the work being a response to being in an unfamiliar environment.   A group of Italian amateur artists from the locality were especially invited to view the work which resulted in friendly discussions about the art on show.</w:t>
      </w:r>
      <w:r w:rsidR="00516D8B">
        <w:rPr>
          <w:rFonts w:asciiTheme="minorHAnsi" w:hAnsiTheme="minorHAnsi" w:cs="Times New Roman"/>
          <w:szCs w:val="24"/>
        </w:rPr>
        <w:t xml:space="preserve"> Members of </w:t>
      </w:r>
      <w:proofErr w:type="spellStart"/>
      <w:r w:rsidR="00516D8B" w:rsidRPr="00177508">
        <w:rPr>
          <w:rFonts w:asciiTheme="minorHAnsi" w:hAnsiTheme="minorHAnsi" w:cs="Times New Roman"/>
          <w:i/>
          <w:szCs w:val="24"/>
        </w:rPr>
        <w:t>Dolomit</w:t>
      </w:r>
      <w:proofErr w:type="spellEnd"/>
      <w:r w:rsidR="00516D8B">
        <w:rPr>
          <w:rFonts w:asciiTheme="minorHAnsi" w:hAnsiTheme="minorHAnsi" w:cs="Times New Roman"/>
          <w:szCs w:val="24"/>
        </w:rPr>
        <w:t xml:space="preserve"> were able to translate </w:t>
      </w:r>
      <w:r w:rsidR="00820AE6">
        <w:rPr>
          <w:rFonts w:asciiTheme="minorHAnsi" w:hAnsiTheme="minorHAnsi" w:cs="Times New Roman"/>
          <w:szCs w:val="24"/>
        </w:rPr>
        <w:t xml:space="preserve">the conversations that were taking place. Even though there was a difference in languages the discourses were formal and specialised referring art practice. The artists were able to share information about the various making processes that had occurred as well as offering various interpretations of the work on show. There </w:t>
      </w:r>
      <w:r w:rsidR="00820AE6">
        <w:rPr>
          <w:rFonts w:asciiTheme="minorHAnsi" w:hAnsiTheme="minorHAnsi" w:cs="Times New Roman"/>
          <w:szCs w:val="24"/>
        </w:rPr>
        <w:lastRenderedPageBreak/>
        <w:t>was also a discussion about self-promotion, where the Italian artist’s showed their social media presence to the UK artists and another Italian handed out a finely produced catalogue of their work.</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The tutors guided the students by holding meetings in the kitchen of the </w:t>
      </w:r>
      <w:r w:rsidR="007566F3" w:rsidRPr="002B7E34">
        <w:rPr>
          <w:rFonts w:asciiTheme="minorHAnsi" w:hAnsiTheme="minorHAnsi" w:cs="Times New Roman"/>
          <w:szCs w:val="24"/>
        </w:rPr>
        <w:t>Artists’</w:t>
      </w:r>
      <w:r w:rsidRPr="002B7E34">
        <w:rPr>
          <w:rFonts w:asciiTheme="minorHAnsi" w:hAnsiTheme="minorHAnsi" w:cs="Times New Roman"/>
          <w:szCs w:val="24"/>
        </w:rPr>
        <w:t xml:space="preserve"> </w:t>
      </w:r>
      <w:r w:rsidR="007566F3" w:rsidRPr="002B7E34">
        <w:rPr>
          <w:rFonts w:asciiTheme="minorHAnsi" w:hAnsiTheme="minorHAnsi" w:cs="Times New Roman"/>
          <w:szCs w:val="24"/>
        </w:rPr>
        <w:t>House</w:t>
      </w:r>
      <w:r w:rsidRPr="002B7E34">
        <w:rPr>
          <w:rFonts w:asciiTheme="minorHAnsi" w:hAnsiTheme="minorHAnsi" w:cs="Times New Roman"/>
          <w:szCs w:val="24"/>
        </w:rPr>
        <w:t xml:space="preserve"> around a large table which functioned as a learning space but also as an eating and entertaining place. Further pedagogic interventions happened when the students returned to the United Kingdom where they were asked </w:t>
      </w:r>
      <w:r w:rsidRPr="006676D8">
        <w:rPr>
          <w:rFonts w:asciiTheme="minorHAnsi" w:hAnsiTheme="minorHAnsi" w:cs="Times New Roman"/>
          <w:szCs w:val="24"/>
        </w:rPr>
        <w:t>to meet and reflect on</w:t>
      </w:r>
      <w:r w:rsidRPr="002B7E34">
        <w:rPr>
          <w:rFonts w:asciiTheme="minorHAnsi" w:hAnsiTheme="minorHAnsi" w:cs="Times New Roman"/>
          <w:szCs w:val="24"/>
        </w:rPr>
        <w:t xml:space="preserve"> their learning experiences</w:t>
      </w:r>
      <w:r w:rsidR="006676D8">
        <w:rPr>
          <w:rFonts w:asciiTheme="minorHAnsi" w:hAnsiTheme="minorHAnsi" w:cs="Times New Roman"/>
          <w:szCs w:val="24"/>
        </w:rPr>
        <w:t xml:space="preserve"> with the rest of their peer group</w:t>
      </w:r>
      <w:r w:rsidRPr="002B7E34">
        <w:rPr>
          <w:rFonts w:asciiTheme="minorHAnsi" w:hAnsiTheme="minorHAnsi" w:cs="Times New Roman"/>
          <w:szCs w:val="24"/>
        </w:rPr>
        <w:t xml:space="preserve">.   Subsequently, </w:t>
      </w:r>
      <w:r w:rsidR="006676D8">
        <w:rPr>
          <w:rFonts w:asciiTheme="minorHAnsi" w:hAnsiTheme="minorHAnsi" w:cs="Times New Roman"/>
          <w:szCs w:val="24"/>
        </w:rPr>
        <w:t xml:space="preserve">the </w:t>
      </w:r>
      <w:r w:rsidRPr="002B7E34">
        <w:rPr>
          <w:rFonts w:asciiTheme="minorHAnsi" w:hAnsiTheme="minorHAnsi" w:cs="Times New Roman"/>
          <w:szCs w:val="24"/>
        </w:rPr>
        <w:t>students were able to work together to exhibit their work in a self-directed manner firstly within the arts institution and then afterwards they exhibited as a group in an independent arts space.</w:t>
      </w:r>
      <w:r w:rsidR="006676D8">
        <w:rPr>
          <w:rFonts w:asciiTheme="minorHAnsi" w:hAnsiTheme="minorHAnsi" w:cs="Times New Roman"/>
          <w:szCs w:val="24"/>
        </w:rPr>
        <w:t xml:space="preserve"> Those </w:t>
      </w:r>
      <w:r w:rsidR="001378DD">
        <w:rPr>
          <w:rFonts w:asciiTheme="minorHAnsi" w:hAnsiTheme="minorHAnsi" w:cs="Times New Roman"/>
          <w:szCs w:val="24"/>
        </w:rPr>
        <w:t xml:space="preserve">who were unable to take part in the trip were invited to see and discuss the work that was shown in the UK. </w:t>
      </w:r>
      <w:r w:rsidRPr="002B7E34">
        <w:rPr>
          <w:rFonts w:asciiTheme="minorHAnsi" w:hAnsiTheme="minorHAnsi" w:cs="Times New Roman"/>
          <w:szCs w:val="24"/>
        </w:rPr>
        <w:t xml:space="preserve"> Th</w:t>
      </w:r>
      <w:r w:rsidR="001378DD">
        <w:rPr>
          <w:rFonts w:asciiTheme="minorHAnsi" w:hAnsiTheme="minorHAnsi" w:cs="Times New Roman"/>
          <w:szCs w:val="24"/>
        </w:rPr>
        <w:t xml:space="preserve">rough the experience </w:t>
      </w:r>
      <w:r w:rsidR="006676D8">
        <w:rPr>
          <w:rFonts w:asciiTheme="minorHAnsi" w:hAnsiTheme="minorHAnsi" w:cs="Times New Roman"/>
          <w:szCs w:val="24"/>
        </w:rPr>
        <w:t xml:space="preserve">of taking part in these </w:t>
      </w:r>
      <w:r w:rsidR="001378DD">
        <w:rPr>
          <w:rFonts w:asciiTheme="minorHAnsi" w:hAnsiTheme="minorHAnsi" w:cs="Times New Roman"/>
          <w:szCs w:val="24"/>
        </w:rPr>
        <w:t>exhibiting opportunities the students</w:t>
      </w:r>
      <w:r w:rsidRPr="002B7E34">
        <w:rPr>
          <w:rFonts w:asciiTheme="minorHAnsi" w:hAnsiTheme="minorHAnsi" w:cs="Times New Roman"/>
          <w:szCs w:val="24"/>
        </w:rPr>
        <w:t xml:space="preserve"> </w:t>
      </w:r>
      <w:r w:rsidRPr="006676D8">
        <w:rPr>
          <w:rFonts w:asciiTheme="minorHAnsi" w:hAnsiTheme="minorHAnsi" w:cs="Times New Roman"/>
          <w:szCs w:val="24"/>
        </w:rPr>
        <w:t>learned how to curate</w:t>
      </w:r>
      <w:r w:rsidRPr="002B7E34">
        <w:rPr>
          <w:rFonts w:asciiTheme="minorHAnsi" w:hAnsiTheme="minorHAnsi" w:cs="Times New Roman"/>
          <w:szCs w:val="24"/>
        </w:rPr>
        <w:t xml:space="preserve"> their work in different contexts and for different audiences. The students had grown confident with their own creative practice and as part of the group.</w:t>
      </w:r>
      <w:r w:rsidR="00A466BA" w:rsidRPr="002B7E34">
        <w:rPr>
          <w:rFonts w:asciiTheme="minorHAnsi" w:hAnsiTheme="minorHAnsi" w:cs="Times New Roman"/>
          <w:szCs w:val="24"/>
        </w:rPr>
        <w:t xml:space="preserve"> Feedback from one student shows t</w:t>
      </w:r>
      <w:r w:rsidR="0034687C" w:rsidRPr="002B7E34">
        <w:rPr>
          <w:rFonts w:asciiTheme="minorHAnsi" w:hAnsiTheme="minorHAnsi" w:cs="Times New Roman"/>
          <w:szCs w:val="24"/>
        </w:rPr>
        <w:t>hat this opportunity was seen as</w:t>
      </w:r>
      <w:r w:rsidR="00A466BA" w:rsidRPr="002B7E34">
        <w:rPr>
          <w:rFonts w:asciiTheme="minorHAnsi" w:hAnsiTheme="minorHAnsi" w:cs="Times New Roman"/>
          <w:szCs w:val="24"/>
        </w:rPr>
        <w:t xml:space="preserve"> something of value and it had contributed to the development of their learning: </w:t>
      </w:r>
    </w:p>
    <w:p w:rsidR="00A466BA" w:rsidRPr="002B7E34" w:rsidRDefault="00A466BA" w:rsidP="00A466BA">
      <w:pPr>
        <w:ind w:left="567" w:right="686"/>
        <w:rPr>
          <w:rFonts w:asciiTheme="minorHAnsi" w:hAnsiTheme="minorHAnsi" w:cs="Times New Roman"/>
          <w:i/>
          <w:szCs w:val="24"/>
        </w:rPr>
      </w:pPr>
      <w:r w:rsidRPr="002B7E34">
        <w:rPr>
          <w:rFonts w:asciiTheme="minorHAnsi" w:hAnsiTheme="minorHAnsi" w:cs="Times New Roman"/>
          <w:i/>
          <w:szCs w:val="24"/>
        </w:rPr>
        <w:t xml:space="preserve">  It was an interesting valuable experience that threw an unexpected new light on my practice. I enjoyed the challenge of having my practice displaced - needing to respond and improvise in an unfamiliar place.</w:t>
      </w:r>
    </w:p>
    <w:p w:rsidR="00A466BA" w:rsidRPr="002B7E34" w:rsidRDefault="00A466BA" w:rsidP="00A466BA">
      <w:pPr>
        <w:ind w:left="567" w:right="686"/>
        <w:rPr>
          <w:rFonts w:asciiTheme="minorHAnsi" w:hAnsiTheme="minorHAnsi" w:cs="Times New Roman"/>
          <w:i/>
          <w:szCs w:val="24"/>
        </w:rPr>
      </w:pPr>
      <w:r w:rsidRPr="002B7E34">
        <w:rPr>
          <w:rFonts w:asciiTheme="minorHAnsi" w:hAnsiTheme="minorHAnsi" w:cs="Times New Roman"/>
          <w:i/>
          <w:szCs w:val="24"/>
        </w:rPr>
        <w:t>It was a luxurious joy to be able to focus solely on your work, being removed from responsibilities of everyday life.</w:t>
      </w:r>
    </w:p>
    <w:p w:rsidR="00A466BA" w:rsidRPr="002B7E34" w:rsidRDefault="00A466BA" w:rsidP="00A466BA">
      <w:pPr>
        <w:ind w:left="567" w:right="686"/>
        <w:rPr>
          <w:rFonts w:asciiTheme="minorHAnsi" w:hAnsiTheme="minorHAnsi" w:cs="Times New Roman"/>
          <w:i/>
          <w:szCs w:val="24"/>
        </w:rPr>
      </w:pPr>
      <w:r w:rsidRPr="002B7E34">
        <w:rPr>
          <w:rFonts w:asciiTheme="minorHAnsi" w:hAnsiTheme="minorHAnsi" w:cs="Times New Roman"/>
          <w:i/>
          <w:szCs w:val="24"/>
        </w:rPr>
        <w:lastRenderedPageBreak/>
        <w:t>My favourite part was working with and sharing the experience with peers. I gained insights from working at close quarters, alongside observing others. Which opened up opportunities beyond the residency.</w:t>
      </w:r>
    </w:p>
    <w:p w:rsidR="00A466BA" w:rsidRDefault="00A466BA" w:rsidP="00A466BA">
      <w:pPr>
        <w:ind w:left="567" w:right="686"/>
        <w:rPr>
          <w:rFonts w:asciiTheme="minorHAnsi" w:hAnsiTheme="minorHAnsi" w:cs="Times New Roman"/>
          <w:i/>
          <w:szCs w:val="24"/>
        </w:rPr>
      </w:pPr>
      <w:r w:rsidRPr="002B7E34">
        <w:rPr>
          <w:rFonts w:asciiTheme="minorHAnsi" w:hAnsiTheme="minorHAnsi" w:cs="Times New Roman"/>
          <w:i/>
          <w:szCs w:val="24"/>
        </w:rPr>
        <w:t>I was very reticent about going but did not regret making the de</w:t>
      </w:r>
      <w:r w:rsidR="00AF561F" w:rsidRPr="002B7E34">
        <w:rPr>
          <w:rFonts w:asciiTheme="minorHAnsi" w:hAnsiTheme="minorHAnsi" w:cs="Times New Roman"/>
          <w:i/>
          <w:szCs w:val="24"/>
        </w:rPr>
        <w:t>cision to participate. (Student</w:t>
      </w:r>
      <w:r w:rsidRPr="002B7E34">
        <w:rPr>
          <w:rFonts w:asciiTheme="minorHAnsi" w:hAnsiTheme="minorHAnsi" w:cs="Times New Roman"/>
          <w:i/>
          <w:szCs w:val="24"/>
        </w:rPr>
        <w:t xml:space="preserve"> </w:t>
      </w:r>
      <w:proofErr w:type="gramStart"/>
      <w:r w:rsidR="006676D8">
        <w:rPr>
          <w:rFonts w:asciiTheme="minorHAnsi" w:hAnsiTheme="minorHAnsi" w:cs="Times New Roman"/>
          <w:i/>
          <w:szCs w:val="24"/>
        </w:rPr>
        <w:t>A</w:t>
      </w:r>
      <w:proofErr w:type="gramEnd"/>
      <w:r w:rsidR="006676D8">
        <w:rPr>
          <w:rFonts w:asciiTheme="minorHAnsi" w:hAnsiTheme="minorHAnsi" w:cs="Times New Roman"/>
          <w:i/>
          <w:szCs w:val="24"/>
        </w:rPr>
        <w:t xml:space="preserve"> </w:t>
      </w:r>
      <w:r w:rsidRPr="002B7E34">
        <w:rPr>
          <w:rFonts w:asciiTheme="minorHAnsi" w:hAnsiTheme="minorHAnsi" w:cs="Times New Roman"/>
          <w:i/>
          <w:szCs w:val="24"/>
        </w:rPr>
        <w:t>2017)</w:t>
      </w:r>
    </w:p>
    <w:p w:rsidR="005A435A" w:rsidRDefault="005A435A" w:rsidP="005A435A">
      <w:pPr>
        <w:ind w:right="-23"/>
        <w:rPr>
          <w:rFonts w:asciiTheme="minorHAnsi" w:hAnsiTheme="minorHAnsi" w:cs="Times New Roman"/>
          <w:szCs w:val="24"/>
        </w:rPr>
      </w:pPr>
      <w:r>
        <w:rPr>
          <w:rFonts w:asciiTheme="minorHAnsi" w:hAnsiTheme="minorHAnsi" w:cs="Times New Roman"/>
          <w:szCs w:val="24"/>
        </w:rPr>
        <w:t xml:space="preserve">Through the process of </w:t>
      </w:r>
      <w:proofErr w:type="gramStart"/>
      <w:r>
        <w:rPr>
          <w:rFonts w:asciiTheme="minorHAnsi" w:hAnsiTheme="minorHAnsi" w:cs="Times New Roman"/>
          <w:szCs w:val="24"/>
        </w:rPr>
        <w:t>relocation</w:t>
      </w:r>
      <w:proofErr w:type="gramEnd"/>
      <w:r>
        <w:rPr>
          <w:rFonts w:asciiTheme="minorHAnsi" w:hAnsiTheme="minorHAnsi" w:cs="Times New Roman"/>
          <w:szCs w:val="24"/>
        </w:rPr>
        <w:t xml:space="preserve"> the students were able to be innovative in their practices, Student B was a tapestry weaver who used the trip to make new kinds of looms for her practice:</w:t>
      </w:r>
    </w:p>
    <w:p w:rsidR="005A435A" w:rsidRDefault="005A435A" w:rsidP="005A435A">
      <w:pPr>
        <w:ind w:left="567" w:right="970"/>
        <w:rPr>
          <w:rFonts w:asciiTheme="minorHAnsi" w:hAnsiTheme="minorHAnsi" w:cs="Times New Roman"/>
          <w:i/>
          <w:szCs w:val="24"/>
        </w:rPr>
      </w:pPr>
      <w:r w:rsidRPr="005A435A">
        <w:rPr>
          <w:rFonts w:asciiTheme="minorHAnsi" w:hAnsiTheme="minorHAnsi" w:cs="Times New Roman"/>
          <w:i/>
          <w:szCs w:val="24"/>
        </w:rPr>
        <w:t>It was quite an incredible experience in that we went to Tenno with very little in the way of materials.  This meant building a loom and weaving with materials found in Tenno.   I had no idea what materials would be available to me however this gave me a freedom to work without any pre planned thought, other than a little research on how to construct a loom.  (Student B 2017)</w:t>
      </w:r>
    </w:p>
    <w:p w:rsidR="00DC1CE1" w:rsidRDefault="00DC1CE1" w:rsidP="00DC1CE1">
      <w:pPr>
        <w:ind w:right="-23"/>
        <w:rPr>
          <w:rFonts w:asciiTheme="minorHAnsi" w:hAnsiTheme="minorHAnsi" w:cs="Times New Roman"/>
          <w:szCs w:val="24"/>
        </w:rPr>
      </w:pPr>
      <w:r>
        <w:rPr>
          <w:rFonts w:asciiTheme="minorHAnsi" w:hAnsiTheme="minorHAnsi" w:cs="Times New Roman"/>
          <w:szCs w:val="24"/>
        </w:rPr>
        <w:t xml:space="preserve">Figure 1 shows how the kitchen space was utilised by the student in order construct a working loom from local materials. This was done as a response to the environment rather than coming to the project with any preconceived ideas about what a loom could be. </w:t>
      </w:r>
    </w:p>
    <w:p w:rsidR="00C60C1F" w:rsidRDefault="00C60C1F" w:rsidP="00C60C1F">
      <w:pPr>
        <w:ind w:right="-23"/>
        <w:jc w:val="center"/>
        <w:rPr>
          <w:rFonts w:asciiTheme="minorHAnsi" w:hAnsiTheme="minorHAnsi" w:cs="Times New Roman"/>
          <w:szCs w:val="24"/>
        </w:rPr>
      </w:pPr>
      <w:r>
        <w:rPr>
          <w:rFonts w:asciiTheme="minorHAnsi" w:hAnsiTheme="minorHAnsi" w:cs="Times New Roman"/>
          <w:szCs w:val="24"/>
        </w:rPr>
        <w:t>&lt;&lt;Place jpeg here&gt;&gt;</w:t>
      </w:r>
    </w:p>
    <w:p w:rsidR="00441284" w:rsidRPr="00441284" w:rsidRDefault="00C60C1F" w:rsidP="00441284">
      <w:pPr>
        <w:ind w:right="-23"/>
        <w:jc w:val="center"/>
        <w:rPr>
          <w:rFonts w:ascii="TimesNewRomanPSMT" w:hAnsi="TimesNewRomanPSMT" w:cs="TimesNewRomanPSMT"/>
          <w:b/>
          <w:sz w:val="22"/>
        </w:rPr>
      </w:pPr>
      <w:r w:rsidRPr="00C60C1F">
        <w:rPr>
          <w:rFonts w:ascii="TimesNewRomanPSMT" w:hAnsi="TimesNewRomanPSMT" w:cs="TimesNewRomanPSMT"/>
          <w:b/>
          <w:sz w:val="22"/>
        </w:rPr>
        <w:t>Figure 1: Student making a loom in the Artist’s House Kitchen.</w:t>
      </w:r>
    </w:p>
    <w:p w:rsidR="005A435A" w:rsidRDefault="005A435A" w:rsidP="005A435A">
      <w:pPr>
        <w:ind w:right="-23"/>
        <w:rPr>
          <w:rFonts w:asciiTheme="minorHAnsi" w:hAnsiTheme="minorHAnsi" w:cs="Times New Roman"/>
          <w:szCs w:val="24"/>
        </w:rPr>
      </w:pPr>
      <w:r>
        <w:rPr>
          <w:rFonts w:asciiTheme="minorHAnsi" w:hAnsiTheme="minorHAnsi" w:cs="Times New Roman"/>
          <w:szCs w:val="24"/>
        </w:rPr>
        <w:t>Th</w:t>
      </w:r>
      <w:r w:rsidR="00C60C1F">
        <w:rPr>
          <w:rFonts w:asciiTheme="minorHAnsi" w:hAnsiTheme="minorHAnsi" w:cs="Times New Roman"/>
          <w:szCs w:val="24"/>
        </w:rPr>
        <w:t>e</w:t>
      </w:r>
      <w:r>
        <w:rPr>
          <w:rFonts w:asciiTheme="minorHAnsi" w:hAnsiTheme="minorHAnsi" w:cs="Times New Roman"/>
          <w:szCs w:val="24"/>
        </w:rPr>
        <w:t xml:space="preserve"> point </w:t>
      </w:r>
      <w:r w:rsidR="00C60C1F">
        <w:rPr>
          <w:rFonts w:asciiTheme="minorHAnsi" w:hAnsiTheme="minorHAnsi" w:cs="Times New Roman"/>
          <w:szCs w:val="24"/>
        </w:rPr>
        <w:t xml:space="preserve">about working in a different context creating new possibilities </w:t>
      </w:r>
      <w:r>
        <w:rPr>
          <w:rFonts w:asciiTheme="minorHAnsi" w:hAnsiTheme="minorHAnsi" w:cs="Times New Roman"/>
          <w:szCs w:val="24"/>
        </w:rPr>
        <w:t xml:space="preserve">was confirmed by student D who was able to </w:t>
      </w:r>
      <w:proofErr w:type="spellStart"/>
      <w:r>
        <w:rPr>
          <w:rFonts w:asciiTheme="minorHAnsi" w:hAnsiTheme="minorHAnsi" w:cs="Times New Roman"/>
          <w:szCs w:val="24"/>
        </w:rPr>
        <w:t>recontextualise</w:t>
      </w:r>
      <w:proofErr w:type="spellEnd"/>
      <w:r>
        <w:rPr>
          <w:rFonts w:asciiTheme="minorHAnsi" w:hAnsiTheme="minorHAnsi" w:cs="Times New Roman"/>
          <w:szCs w:val="24"/>
        </w:rPr>
        <w:t xml:space="preserve"> his digital art practice for a new audience. The change in location also drove</w:t>
      </w:r>
      <w:r w:rsidR="00777DB1">
        <w:rPr>
          <w:rFonts w:asciiTheme="minorHAnsi" w:hAnsiTheme="minorHAnsi" w:cs="Times New Roman"/>
          <w:szCs w:val="24"/>
        </w:rPr>
        <w:t xml:space="preserve"> them</w:t>
      </w:r>
      <w:r>
        <w:rPr>
          <w:rFonts w:asciiTheme="minorHAnsi" w:hAnsiTheme="minorHAnsi" w:cs="Times New Roman"/>
          <w:szCs w:val="24"/>
        </w:rPr>
        <w:t xml:space="preserve"> to change their working practices:</w:t>
      </w:r>
    </w:p>
    <w:p w:rsidR="005A435A" w:rsidRDefault="005A435A" w:rsidP="005A435A">
      <w:pPr>
        <w:ind w:left="567" w:right="970"/>
        <w:rPr>
          <w:rFonts w:asciiTheme="minorHAnsi" w:hAnsiTheme="minorHAnsi" w:cs="Times New Roman"/>
          <w:i/>
          <w:szCs w:val="24"/>
        </w:rPr>
      </w:pPr>
      <w:r w:rsidRPr="005A435A">
        <w:rPr>
          <w:rFonts w:asciiTheme="minorHAnsi" w:hAnsiTheme="minorHAnsi" w:cs="Times New Roman"/>
          <w:i/>
          <w:szCs w:val="24"/>
        </w:rPr>
        <w:lastRenderedPageBreak/>
        <w:t>For me one of the critical outcomes of the trip was being able to take my working processes methods and ideas out of my usual production environment transplant them to a different and inspiring place and produce work that has legitimacy, relevance and is still distinctly mine. It was finding relevance that ultimately provided me a platform to exhibit the work publicly to a diverse international au</w:t>
      </w:r>
      <w:r w:rsidR="00777DB1">
        <w:rPr>
          <w:rFonts w:asciiTheme="minorHAnsi" w:hAnsiTheme="minorHAnsi" w:cs="Times New Roman"/>
          <w:i/>
          <w:szCs w:val="24"/>
        </w:rPr>
        <w:t xml:space="preserve">dience. (Student </w:t>
      </w:r>
      <w:proofErr w:type="gramStart"/>
      <w:r w:rsidR="00777DB1">
        <w:rPr>
          <w:rFonts w:asciiTheme="minorHAnsi" w:hAnsiTheme="minorHAnsi" w:cs="Times New Roman"/>
          <w:i/>
          <w:szCs w:val="24"/>
        </w:rPr>
        <w:t xml:space="preserve">C </w:t>
      </w:r>
      <w:r w:rsidRPr="005A435A">
        <w:rPr>
          <w:rFonts w:asciiTheme="minorHAnsi" w:hAnsiTheme="minorHAnsi" w:cs="Times New Roman"/>
          <w:i/>
          <w:szCs w:val="24"/>
        </w:rPr>
        <w:t xml:space="preserve"> 2017</w:t>
      </w:r>
      <w:proofErr w:type="gramEnd"/>
      <w:r w:rsidRPr="005A435A">
        <w:rPr>
          <w:rFonts w:asciiTheme="minorHAnsi" w:hAnsiTheme="minorHAnsi" w:cs="Times New Roman"/>
          <w:i/>
          <w:szCs w:val="24"/>
        </w:rPr>
        <w:t>).</w:t>
      </w:r>
    </w:p>
    <w:p w:rsidR="00DA74B2" w:rsidRDefault="00DA74B2" w:rsidP="00DA74B2">
      <w:pPr>
        <w:ind w:right="-23"/>
        <w:rPr>
          <w:rFonts w:asciiTheme="minorHAnsi" w:hAnsiTheme="minorHAnsi" w:cs="Times New Roman"/>
          <w:szCs w:val="24"/>
        </w:rPr>
      </w:pPr>
      <w:r>
        <w:rPr>
          <w:rFonts w:asciiTheme="minorHAnsi" w:hAnsiTheme="minorHAnsi" w:cs="Times New Roman"/>
          <w:szCs w:val="24"/>
        </w:rPr>
        <w:t xml:space="preserve">The contact with different kinds of people was also an important aspect of the learning process for students. Listening and talking to local artists with different perspectives and understandings of art practice was identified as having an </w:t>
      </w:r>
      <w:proofErr w:type="gramStart"/>
      <w:r>
        <w:rPr>
          <w:rFonts w:asciiTheme="minorHAnsi" w:hAnsiTheme="minorHAnsi" w:cs="Times New Roman"/>
          <w:szCs w:val="24"/>
        </w:rPr>
        <w:t>impact  the</w:t>
      </w:r>
      <w:proofErr w:type="gramEnd"/>
      <w:r>
        <w:rPr>
          <w:rFonts w:asciiTheme="minorHAnsi" w:hAnsiTheme="minorHAnsi" w:cs="Times New Roman"/>
          <w:szCs w:val="24"/>
        </w:rPr>
        <w:t xml:space="preserve"> work.</w:t>
      </w:r>
    </w:p>
    <w:p w:rsidR="00DA74B2" w:rsidRPr="00DA74B2" w:rsidRDefault="00DA74B2" w:rsidP="00DA74B2">
      <w:pPr>
        <w:ind w:left="567" w:right="686"/>
        <w:rPr>
          <w:rFonts w:asciiTheme="minorHAnsi" w:hAnsiTheme="minorHAnsi" w:cs="Times New Roman"/>
          <w:i/>
          <w:szCs w:val="24"/>
        </w:rPr>
      </w:pPr>
      <w:r w:rsidRPr="00DA74B2">
        <w:rPr>
          <w:rFonts w:asciiTheme="minorHAnsi" w:hAnsiTheme="minorHAnsi" w:cs="Times New Roman"/>
          <w:i/>
          <w:szCs w:val="24"/>
        </w:rPr>
        <w:t xml:space="preserve">On arrival the warmth of the locals and the inspiring work of the local artists helped create a kind and </w:t>
      </w:r>
      <w:proofErr w:type="spellStart"/>
      <w:r w:rsidRPr="00DA74B2">
        <w:rPr>
          <w:rFonts w:asciiTheme="minorHAnsi" w:hAnsiTheme="minorHAnsi" w:cs="Times New Roman"/>
          <w:i/>
          <w:szCs w:val="24"/>
        </w:rPr>
        <w:t>cozy</w:t>
      </w:r>
      <w:proofErr w:type="spellEnd"/>
      <w:r w:rsidRPr="00DA74B2">
        <w:rPr>
          <w:rFonts w:asciiTheme="minorHAnsi" w:hAnsiTheme="minorHAnsi" w:cs="Times New Roman"/>
          <w:i/>
          <w:szCs w:val="24"/>
        </w:rPr>
        <w:t xml:space="preserve"> atmosphere in which all of us developed our work. Even so I had fears and felt anxiety on not being able to deliver the work for the exhibition on the planned five day schedule and also being able to take part on the activities. The encouraging attitude of the group took a big part on building the confidence to put together the exhibition and absorb the most of the experience. It was a learning process w</w:t>
      </w:r>
      <w:r>
        <w:rPr>
          <w:rFonts w:asciiTheme="minorHAnsi" w:hAnsiTheme="minorHAnsi" w:cs="Times New Roman"/>
          <w:i/>
          <w:szCs w:val="24"/>
        </w:rPr>
        <w:t>h</w:t>
      </w:r>
      <w:r w:rsidRPr="00DA74B2">
        <w:rPr>
          <w:rFonts w:asciiTheme="minorHAnsi" w:hAnsiTheme="minorHAnsi" w:cs="Times New Roman"/>
          <w:i/>
          <w:szCs w:val="24"/>
        </w:rPr>
        <w:t>ere we experienced the different practices of fellow artists</w:t>
      </w:r>
      <w:proofErr w:type="gramStart"/>
      <w:r w:rsidRPr="00DA74B2">
        <w:rPr>
          <w:rFonts w:asciiTheme="minorHAnsi" w:hAnsiTheme="minorHAnsi" w:cs="Times New Roman"/>
          <w:i/>
          <w:szCs w:val="24"/>
        </w:rPr>
        <w:t>.</w:t>
      </w:r>
      <w:r w:rsidR="00777DB1">
        <w:rPr>
          <w:rFonts w:asciiTheme="minorHAnsi" w:hAnsiTheme="minorHAnsi" w:cs="Times New Roman"/>
          <w:i/>
          <w:szCs w:val="24"/>
        </w:rPr>
        <w:t>(</w:t>
      </w:r>
      <w:proofErr w:type="gramEnd"/>
      <w:r w:rsidR="00777DB1">
        <w:rPr>
          <w:rFonts w:asciiTheme="minorHAnsi" w:hAnsiTheme="minorHAnsi" w:cs="Times New Roman"/>
          <w:i/>
          <w:szCs w:val="24"/>
        </w:rPr>
        <w:t>Student D</w:t>
      </w:r>
      <w:r>
        <w:rPr>
          <w:rFonts w:asciiTheme="minorHAnsi" w:hAnsiTheme="minorHAnsi" w:cs="Times New Roman"/>
          <w:i/>
          <w:szCs w:val="24"/>
        </w:rPr>
        <w:t xml:space="preserve"> 2017). </w:t>
      </w:r>
    </w:p>
    <w:p w:rsidR="00816A7B" w:rsidRDefault="00816A7B" w:rsidP="00816A7B">
      <w:pPr>
        <w:rPr>
          <w:rFonts w:asciiTheme="minorHAnsi" w:hAnsiTheme="minorHAnsi" w:cs="Times New Roman"/>
          <w:szCs w:val="24"/>
        </w:rPr>
      </w:pPr>
      <w:r w:rsidRPr="002B7E34">
        <w:rPr>
          <w:rFonts w:asciiTheme="minorHAnsi" w:hAnsiTheme="minorHAnsi" w:cs="Times New Roman"/>
          <w:szCs w:val="24"/>
        </w:rPr>
        <w:t xml:space="preserve">Through taking part in the experience the students understood how to work collaboratively in order to manage an exhibition and its related publicity. For example use of social media was improved to communicate to a wider audience about their work.   </w:t>
      </w:r>
      <w:r w:rsidR="005A435A">
        <w:rPr>
          <w:rFonts w:asciiTheme="minorHAnsi" w:hAnsiTheme="minorHAnsi" w:cs="Times New Roman"/>
          <w:szCs w:val="24"/>
        </w:rPr>
        <w:t>One student made this point in their evaluation:</w:t>
      </w:r>
    </w:p>
    <w:p w:rsidR="005A435A" w:rsidRDefault="005A435A" w:rsidP="00141F41">
      <w:pPr>
        <w:ind w:left="567" w:right="970"/>
        <w:rPr>
          <w:rFonts w:asciiTheme="minorHAnsi" w:hAnsiTheme="minorHAnsi" w:cs="Times New Roman"/>
          <w:i/>
          <w:szCs w:val="24"/>
        </w:rPr>
      </w:pPr>
      <w:r w:rsidRPr="00141F41">
        <w:rPr>
          <w:rFonts w:asciiTheme="minorHAnsi" w:hAnsiTheme="minorHAnsi" w:cs="Times New Roman"/>
          <w:i/>
          <w:szCs w:val="24"/>
        </w:rPr>
        <w:lastRenderedPageBreak/>
        <w:t>It was a pleasure to work with the creative practice group and I enjoyed taking on the role as a curator and facilitator. During the week I found a number of different challenges which enabled me to use my various different skills to assist the artists to produce a body of work they were happy with. (Student F 2017)</w:t>
      </w:r>
    </w:p>
    <w:p w:rsidR="00141F41" w:rsidRDefault="00141F41" w:rsidP="00141F41">
      <w:pPr>
        <w:ind w:right="-23"/>
        <w:rPr>
          <w:rFonts w:asciiTheme="minorHAnsi" w:hAnsiTheme="minorHAnsi" w:cs="Times New Roman"/>
          <w:szCs w:val="24"/>
        </w:rPr>
      </w:pPr>
      <w:r>
        <w:rPr>
          <w:rFonts w:asciiTheme="minorHAnsi" w:hAnsiTheme="minorHAnsi" w:cs="Times New Roman"/>
          <w:szCs w:val="24"/>
        </w:rPr>
        <w:t>Many of the comments students made about the trip were about how it had increased their confidence to show their work to others:</w:t>
      </w:r>
    </w:p>
    <w:p w:rsidR="00141F41" w:rsidRPr="00141F41" w:rsidRDefault="00141F41" w:rsidP="00141F41">
      <w:pPr>
        <w:ind w:left="567" w:right="686"/>
        <w:rPr>
          <w:rFonts w:asciiTheme="minorHAnsi" w:hAnsiTheme="minorHAnsi" w:cs="Times New Roman"/>
          <w:i/>
          <w:szCs w:val="24"/>
        </w:rPr>
      </w:pPr>
      <w:r w:rsidRPr="00141F41">
        <w:rPr>
          <w:rFonts w:asciiTheme="minorHAnsi" w:hAnsiTheme="minorHAnsi" w:cs="Times New Roman"/>
          <w:i/>
          <w:szCs w:val="24"/>
        </w:rPr>
        <w:t xml:space="preserve">The experience of working intensively, absorbing and responding to a new environment within a limited time frame has meant that I can now consider similar opportunities with renewed confidence. </w:t>
      </w:r>
    </w:p>
    <w:p w:rsidR="00141F41" w:rsidRDefault="00141F41" w:rsidP="00141F41">
      <w:pPr>
        <w:ind w:left="567" w:right="686"/>
        <w:rPr>
          <w:rFonts w:asciiTheme="minorHAnsi" w:hAnsiTheme="minorHAnsi" w:cs="Times New Roman"/>
          <w:i/>
          <w:szCs w:val="24"/>
        </w:rPr>
      </w:pPr>
      <w:r w:rsidRPr="00141F41">
        <w:rPr>
          <w:rFonts w:asciiTheme="minorHAnsi" w:hAnsiTheme="minorHAnsi" w:cs="Times New Roman"/>
          <w:i/>
          <w:szCs w:val="24"/>
        </w:rPr>
        <w:t>This has been my first foreign residency and foreign exhibition; it has certainly taken the fear out of what this implies and will be a positive with regards to my CV and</w:t>
      </w:r>
      <w:r w:rsidR="00777DB1">
        <w:rPr>
          <w:rFonts w:asciiTheme="minorHAnsi" w:hAnsiTheme="minorHAnsi" w:cs="Times New Roman"/>
          <w:i/>
          <w:szCs w:val="24"/>
        </w:rPr>
        <w:t xml:space="preserve"> future applications. (Student G</w:t>
      </w:r>
      <w:r w:rsidRPr="00141F41">
        <w:rPr>
          <w:rFonts w:asciiTheme="minorHAnsi" w:hAnsiTheme="minorHAnsi" w:cs="Times New Roman"/>
          <w:i/>
          <w:szCs w:val="24"/>
        </w:rPr>
        <w:t xml:space="preserve"> 2017)</w:t>
      </w:r>
    </w:p>
    <w:p w:rsidR="00141F41" w:rsidRDefault="00777DB1" w:rsidP="00141F41">
      <w:pPr>
        <w:tabs>
          <w:tab w:val="left" w:pos="8908"/>
        </w:tabs>
        <w:ind w:right="686"/>
        <w:rPr>
          <w:rFonts w:asciiTheme="minorHAnsi" w:hAnsiTheme="minorHAnsi" w:cs="Times New Roman"/>
          <w:szCs w:val="24"/>
        </w:rPr>
      </w:pPr>
      <w:r>
        <w:rPr>
          <w:rFonts w:asciiTheme="minorHAnsi" w:hAnsiTheme="minorHAnsi" w:cs="Times New Roman"/>
          <w:szCs w:val="24"/>
        </w:rPr>
        <w:t>Also student D</w:t>
      </w:r>
      <w:r w:rsidR="00141F41">
        <w:rPr>
          <w:rFonts w:asciiTheme="minorHAnsi" w:hAnsiTheme="minorHAnsi" w:cs="Times New Roman"/>
          <w:szCs w:val="24"/>
        </w:rPr>
        <w:t xml:space="preserve"> agreed:</w:t>
      </w:r>
    </w:p>
    <w:p w:rsidR="00141F41" w:rsidRDefault="00141F41" w:rsidP="00141F41">
      <w:pPr>
        <w:tabs>
          <w:tab w:val="left" w:pos="8222"/>
        </w:tabs>
        <w:ind w:left="567" w:right="686"/>
        <w:rPr>
          <w:rFonts w:asciiTheme="minorHAnsi" w:hAnsiTheme="minorHAnsi" w:cs="Times New Roman"/>
          <w:i/>
          <w:szCs w:val="24"/>
        </w:rPr>
      </w:pPr>
      <w:r w:rsidRPr="00141F41">
        <w:rPr>
          <w:rFonts w:asciiTheme="minorHAnsi" w:hAnsiTheme="minorHAnsi" w:cs="Times New Roman"/>
          <w:i/>
          <w:szCs w:val="24"/>
        </w:rPr>
        <w:t>Having the experience of exhibiting internationally in a short schedule transformed the fear into confidence. It was an intense, creati</w:t>
      </w:r>
      <w:r w:rsidR="00777DB1">
        <w:rPr>
          <w:rFonts w:asciiTheme="minorHAnsi" w:hAnsiTheme="minorHAnsi" w:cs="Times New Roman"/>
          <w:i/>
          <w:szCs w:val="24"/>
        </w:rPr>
        <w:t>ve and valuable trip. (Student D</w:t>
      </w:r>
      <w:r w:rsidRPr="00141F41">
        <w:rPr>
          <w:rFonts w:asciiTheme="minorHAnsi" w:hAnsiTheme="minorHAnsi" w:cs="Times New Roman"/>
          <w:i/>
          <w:szCs w:val="24"/>
        </w:rPr>
        <w:t xml:space="preserve"> 2017)</w:t>
      </w:r>
    </w:p>
    <w:p w:rsidR="003E4641" w:rsidRDefault="003E4641" w:rsidP="003E4641">
      <w:pPr>
        <w:tabs>
          <w:tab w:val="left" w:pos="8222"/>
        </w:tabs>
        <w:ind w:right="686"/>
        <w:rPr>
          <w:rFonts w:asciiTheme="minorHAnsi" w:hAnsiTheme="minorHAnsi" w:cs="Times New Roman"/>
          <w:szCs w:val="24"/>
        </w:rPr>
      </w:pPr>
      <w:r w:rsidRPr="003E4641">
        <w:rPr>
          <w:rFonts w:asciiTheme="minorHAnsi" w:hAnsiTheme="minorHAnsi" w:cs="Times New Roman"/>
          <w:szCs w:val="24"/>
        </w:rPr>
        <w:t>And student G:</w:t>
      </w:r>
    </w:p>
    <w:p w:rsidR="003E4641" w:rsidRPr="003E4641" w:rsidRDefault="003E4641" w:rsidP="003E4641">
      <w:pPr>
        <w:tabs>
          <w:tab w:val="left" w:pos="8222"/>
        </w:tabs>
        <w:ind w:left="567" w:right="686"/>
        <w:rPr>
          <w:rFonts w:asciiTheme="minorHAnsi" w:hAnsiTheme="minorHAnsi" w:cs="Times New Roman"/>
          <w:i/>
          <w:szCs w:val="24"/>
        </w:rPr>
      </w:pPr>
      <w:r w:rsidRPr="003E4641">
        <w:rPr>
          <w:rFonts w:asciiTheme="minorHAnsi" w:hAnsiTheme="minorHAnsi" w:cs="Times New Roman"/>
          <w:i/>
          <w:szCs w:val="24"/>
        </w:rPr>
        <w:t xml:space="preserve">The Tenno trip allowed me the time and space to consider my practice, but more than that it allowed me to experiment and create work, that I was happy to exhibit.  Being able to exhibit my work not only helped to speak about my </w:t>
      </w:r>
      <w:r w:rsidRPr="003E4641">
        <w:rPr>
          <w:rFonts w:asciiTheme="minorHAnsi" w:hAnsiTheme="minorHAnsi" w:cs="Times New Roman"/>
          <w:i/>
          <w:szCs w:val="24"/>
        </w:rPr>
        <w:lastRenderedPageBreak/>
        <w:t xml:space="preserve">work but by </w:t>
      </w:r>
      <w:proofErr w:type="gramStart"/>
      <w:r w:rsidRPr="003E4641">
        <w:rPr>
          <w:rFonts w:asciiTheme="minorHAnsi" w:hAnsiTheme="minorHAnsi" w:cs="Times New Roman"/>
          <w:i/>
          <w:szCs w:val="24"/>
        </w:rPr>
        <w:t>receiving  some</w:t>
      </w:r>
      <w:proofErr w:type="gramEnd"/>
      <w:r w:rsidRPr="003E4641">
        <w:rPr>
          <w:rFonts w:asciiTheme="minorHAnsi" w:hAnsiTheme="minorHAnsi" w:cs="Times New Roman"/>
          <w:i/>
          <w:szCs w:val="24"/>
        </w:rPr>
        <w:t xml:space="preserve"> lovely and useful feedback has given me a lot more confidence.  So much so that I am looking at entering my work for other exhibitions, but more importantly making the </w:t>
      </w:r>
      <w:proofErr w:type="gramStart"/>
      <w:r w:rsidRPr="003E4641">
        <w:rPr>
          <w:rFonts w:asciiTheme="minorHAnsi" w:hAnsiTheme="minorHAnsi" w:cs="Times New Roman"/>
          <w:i/>
          <w:szCs w:val="24"/>
        </w:rPr>
        <w:t>time .</w:t>
      </w:r>
      <w:proofErr w:type="gramEnd"/>
      <w:r w:rsidRPr="003E4641">
        <w:t xml:space="preserve"> </w:t>
      </w:r>
      <w:r>
        <w:rPr>
          <w:rFonts w:asciiTheme="minorHAnsi" w:hAnsiTheme="minorHAnsi" w:cs="Times New Roman"/>
          <w:i/>
          <w:szCs w:val="24"/>
        </w:rPr>
        <w:t>(Student G</w:t>
      </w:r>
      <w:r w:rsidRPr="003E4641">
        <w:rPr>
          <w:rFonts w:asciiTheme="minorHAnsi" w:hAnsiTheme="minorHAnsi" w:cs="Times New Roman"/>
          <w:i/>
          <w:szCs w:val="24"/>
        </w:rPr>
        <w:t xml:space="preserve"> 2017)</w:t>
      </w:r>
    </w:p>
    <w:p w:rsidR="00816A7B" w:rsidRPr="00777DB1" w:rsidRDefault="00777DB1" w:rsidP="00816A7B">
      <w:pPr>
        <w:rPr>
          <w:rFonts w:asciiTheme="minorHAnsi" w:hAnsiTheme="minorHAnsi" w:cs="Times New Roman"/>
          <w:bCs/>
          <w:szCs w:val="24"/>
        </w:rPr>
      </w:pPr>
      <w:r w:rsidRPr="00777DB1">
        <w:rPr>
          <w:rFonts w:asciiTheme="minorHAnsi" w:hAnsiTheme="minorHAnsi" w:cs="Times New Roman"/>
          <w:bCs/>
          <w:szCs w:val="24"/>
        </w:rPr>
        <w:t>From the feed</w:t>
      </w:r>
      <w:r>
        <w:rPr>
          <w:rFonts w:asciiTheme="minorHAnsi" w:hAnsiTheme="minorHAnsi" w:cs="Times New Roman"/>
          <w:bCs/>
          <w:szCs w:val="24"/>
        </w:rPr>
        <w:t xml:space="preserve">back given by students it seems that, for those who took part, the residency was a very positive learning experience.  They identified aspects of the activity that was of value to them (collaborating with peers; talking to new people; making new work with restricted time and materials; curating and exhibiting work to new audiences). Many of students said the residency had increased their confidence and would be developing the things they had learned in the future. </w:t>
      </w:r>
    </w:p>
    <w:p w:rsidR="00816A7B" w:rsidRPr="002B7E34" w:rsidRDefault="00816A7B" w:rsidP="00816A7B">
      <w:pPr>
        <w:rPr>
          <w:rFonts w:asciiTheme="minorHAnsi" w:hAnsiTheme="minorHAnsi" w:cs="Times New Roman"/>
          <w:b/>
          <w:bCs/>
          <w:szCs w:val="24"/>
        </w:rPr>
      </w:pPr>
      <w:r w:rsidRPr="002B7E34">
        <w:rPr>
          <w:rFonts w:asciiTheme="minorHAnsi" w:hAnsiTheme="minorHAnsi" w:cs="Times New Roman"/>
          <w:b/>
          <w:bCs/>
          <w:szCs w:val="24"/>
        </w:rPr>
        <w:t>Discussion</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The students who took part in the residency were perceived as being open to learning about and learning in new cultural, social and political contexts. They were able to take creative risks in producing work that responded to unfamiliar environments and people; for an audience who was not previously known to them. </w:t>
      </w:r>
      <w:r w:rsidRPr="00DE2E2C">
        <w:rPr>
          <w:rFonts w:asciiTheme="minorHAnsi" w:hAnsiTheme="minorHAnsi" w:cs="Times New Roman"/>
          <w:szCs w:val="24"/>
        </w:rPr>
        <w:t>The students</w:t>
      </w:r>
      <w:r w:rsidR="001F7701" w:rsidRPr="00DE2E2C">
        <w:rPr>
          <w:rFonts w:asciiTheme="minorHAnsi" w:hAnsiTheme="minorHAnsi" w:cs="Times New Roman"/>
          <w:szCs w:val="24"/>
        </w:rPr>
        <w:t>,</w:t>
      </w:r>
      <w:r w:rsidRPr="00DE2E2C">
        <w:rPr>
          <w:rFonts w:asciiTheme="minorHAnsi" w:hAnsiTheme="minorHAnsi" w:cs="Times New Roman"/>
          <w:szCs w:val="24"/>
        </w:rPr>
        <w:t xml:space="preserve"> in a sense</w:t>
      </w:r>
      <w:r w:rsidR="001F7701" w:rsidRPr="00DE2E2C">
        <w:rPr>
          <w:rFonts w:asciiTheme="minorHAnsi" w:hAnsiTheme="minorHAnsi" w:cs="Times New Roman"/>
          <w:szCs w:val="24"/>
        </w:rPr>
        <w:t>,</w:t>
      </w:r>
      <w:r w:rsidRPr="00DE2E2C">
        <w:rPr>
          <w:rFonts w:asciiTheme="minorHAnsi" w:hAnsiTheme="minorHAnsi" w:cs="Times New Roman"/>
          <w:szCs w:val="24"/>
        </w:rPr>
        <w:t xml:space="preserve"> were able to ‘think the unthinkable’</w:t>
      </w:r>
      <w:r w:rsidRPr="002B7E34">
        <w:rPr>
          <w:rFonts w:asciiTheme="minorHAnsi" w:hAnsiTheme="minorHAnsi" w:cs="Times New Roman"/>
          <w:szCs w:val="24"/>
        </w:rPr>
        <w:t xml:space="preserve"> (Bernstein, 1996). </w:t>
      </w:r>
      <w:r w:rsidR="00DE2E2C">
        <w:rPr>
          <w:rFonts w:asciiTheme="minorHAnsi" w:hAnsiTheme="minorHAnsi" w:cs="Times New Roman"/>
          <w:szCs w:val="24"/>
        </w:rPr>
        <w:t xml:space="preserve">This was because the relocation had driven them to be innovative in their practices. For example, the tapestry weaver had to be innovative around their thinking in what constituted a loom. They created new methods and techniques, drawing upon the materials they found in the surrounding countryside and the actual architectural construction of the Artist’s House.   </w:t>
      </w:r>
      <w:r w:rsidRPr="002B7E34">
        <w:rPr>
          <w:rFonts w:asciiTheme="minorHAnsi" w:hAnsiTheme="minorHAnsi" w:cs="Times New Roman"/>
          <w:szCs w:val="24"/>
        </w:rPr>
        <w:t xml:space="preserve">They demonstrated their learning through creating a group exhibition not only in Tenno, but also back in the United Kingdom. Also the level of critical reflection was enhanced because of the group’s ability to meet and evaluate the success and challenges of the project.  The attributes of openness, </w:t>
      </w:r>
      <w:r w:rsidRPr="002B7E34">
        <w:rPr>
          <w:rFonts w:asciiTheme="minorHAnsi" w:hAnsiTheme="minorHAnsi" w:cs="Times New Roman"/>
          <w:szCs w:val="24"/>
        </w:rPr>
        <w:lastRenderedPageBreak/>
        <w:t xml:space="preserve">risk-taking, self-organisation and collaboration were all viewed as positive in the consciousness of staff and students.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When considering the students who did not go on the residency (there are many reasons for not participating including financial and family commitments) it can be seen that much more was at stake than a missing out on a learning enhancement.  Symbolically these students have not had the opportunity to be associated with the positive attributes mentioned above. Although it is very simplistic to say that ‘good’ students are open, innovative, self-directed and collaborative and ‘bad’ students are not;  this dichotomy can be inferred when the efforts of the students who went on the residency are evaluated by staff as being legitimate educational outputs of high quality.  The distributive rules of the pedagogic device mean that only those students who have the disposition, time and resources to take part the residency have access to certain kinds of knowledge about being a professional, internationally focussed artist. Previous experiences in travelling and living in other countries as well as being able to communicate in Italian may effect an individual’s </w:t>
      </w:r>
      <w:r w:rsidR="00DE2E2C">
        <w:rPr>
          <w:rFonts w:asciiTheme="minorHAnsi" w:hAnsiTheme="minorHAnsi" w:cs="Times New Roman"/>
          <w:szCs w:val="24"/>
        </w:rPr>
        <w:t>decision to participate. These we</w:t>
      </w:r>
      <w:r w:rsidRPr="002B7E34">
        <w:rPr>
          <w:rFonts w:asciiTheme="minorHAnsi" w:hAnsiTheme="minorHAnsi" w:cs="Times New Roman"/>
          <w:szCs w:val="24"/>
        </w:rPr>
        <w:t xml:space="preserve">re factors which influence how opportunities are unequally distributed and some social groups are then disadvantaged.  In other words a student’s cultural capital continues to advantage them in the learning process. </w:t>
      </w:r>
    </w:p>
    <w:p w:rsidR="00801D4E" w:rsidRPr="002B7E34" w:rsidRDefault="00816A7B" w:rsidP="00801D4E">
      <w:pPr>
        <w:rPr>
          <w:rFonts w:asciiTheme="minorHAnsi" w:hAnsiTheme="minorHAnsi" w:cs="Times New Roman"/>
          <w:szCs w:val="24"/>
        </w:rPr>
      </w:pPr>
      <w:r w:rsidRPr="002B7E34">
        <w:rPr>
          <w:rFonts w:asciiTheme="minorHAnsi" w:hAnsiTheme="minorHAnsi" w:cs="Times New Roman"/>
          <w:szCs w:val="24"/>
        </w:rPr>
        <w:t xml:space="preserve">The encroachment of pedagogic discourse into the private space of staff and students was an important aspect of the residency.  Discussions about producing and curating work happened around the kitchen table; in the studios; in the social spaces of the garden and the local cafes. The horizontal discourse - the informal day-to-day between students and between staff and students was </w:t>
      </w:r>
      <w:proofErr w:type="spellStart"/>
      <w:r w:rsidRPr="002B7E34">
        <w:rPr>
          <w:rFonts w:asciiTheme="minorHAnsi" w:hAnsiTheme="minorHAnsi" w:cs="Times New Roman"/>
          <w:szCs w:val="24"/>
        </w:rPr>
        <w:t>recontextual</w:t>
      </w:r>
      <w:r w:rsidR="00207EBC" w:rsidRPr="002B7E34">
        <w:rPr>
          <w:rFonts w:asciiTheme="minorHAnsi" w:hAnsiTheme="minorHAnsi" w:cs="Times New Roman"/>
          <w:szCs w:val="24"/>
        </w:rPr>
        <w:t>ise</w:t>
      </w:r>
      <w:r w:rsidRPr="002B7E34">
        <w:rPr>
          <w:rFonts w:asciiTheme="minorHAnsi" w:hAnsiTheme="minorHAnsi" w:cs="Times New Roman"/>
          <w:szCs w:val="24"/>
        </w:rPr>
        <w:t>d</w:t>
      </w:r>
      <w:proofErr w:type="spellEnd"/>
      <w:r w:rsidRPr="002B7E34">
        <w:rPr>
          <w:rFonts w:asciiTheme="minorHAnsi" w:hAnsiTheme="minorHAnsi" w:cs="Times New Roman"/>
          <w:szCs w:val="24"/>
        </w:rPr>
        <w:t xml:space="preserve"> into the official pedagogic discourse about being a professional, globally-oriented creative practitioner. </w:t>
      </w:r>
      <w:r w:rsidR="00B371DB" w:rsidRPr="002B7E34">
        <w:rPr>
          <w:rFonts w:asciiTheme="minorHAnsi" w:hAnsiTheme="minorHAnsi" w:cs="Times New Roman"/>
          <w:szCs w:val="24"/>
        </w:rPr>
        <w:t xml:space="preserve">The Quality Assurance </w:t>
      </w:r>
      <w:r w:rsidR="00B371DB" w:rsidRPr="002B7E34">
        <w:rPr>
          <w:rFonts w:asciiTheme="minorHAnsi" w:hAnsiTheme="minorHAnsi" w:cs="Times New Roman"/>
          <w:szCs w:val="24"/>
        </w:rPr>
        <w:lastRenderedPageBreak/>
        <w:t>Agency for Higher Education [QAA] (2017) publishes subject benchmark s</w:t>
      </w:r>
      <w:r w:rsidR="00451EEA" w:rsidRPr="002B7E34">
        <w:rPr>
          <w:rFonts w:asciiTheme="minorHAnsi" w:hAnsiTheme="minorHAnsi" w:cs="Times New Roman"/>
          <w:szCs w:val="24"/>
        </w:rPr>
        <w:t>tatement</w:t>
      </w:r>
      <w:r w:rsidR="00B371DB" w:rsidRPr="002B7E34">
        <w:rPr>
          <w:rFonts w:asciiTheme="minorHAnsi" w:hAnsiTheme="minorHAnsi" w:cs="Times New Roman"/>
          <w:szCs w:val="24"/>
        </w:rPr>
        <w:t>s that describe the desirable characteristics of an art and design graduate in the</w:t>
      </w:r>
      <w:r w:rsidR="00451EEA" w:rsidRPr="002B7E34">
        <w:rPr>
          <w:rFonts w:asciiTheme="minorHAnsi" w:hAnsiTheme="minorHAnsi" w:cs="Times New Roman"/>
          <w:szCs w:val="24"/>
        </w:rPr>
        <w:t xml:space="preserve"> United Kingdom</w:t>
      </w:r>
      <w:r w:rsidR="00B371DB" w:rsidRPr="002B7E34">
        <w:rPr>
          <w:rFonts w:asciiTheme="minorHAnsi" w:hAnsiTheme="minorHAnsi" w:cs="Times New Roman"/>
          <w:szCs w:val="24"/>
        </w:rPr>
        <w:t>. The directives from QAA can be seen as a signifier of the official pedagogic discourse concerning</w:t>
      </w:r>
      <w:r w:rsidR="008832F5" w:rsidRPr="002B7E34">
        <w:rPr>
          <w:rFonts w:asciiTheme="minorHAnsi" w:hAnsiTheme="minorHAnsi" w:cs="Times New Roman"/>
          <w:szCs w:val="24"/>
        </w:rPr>
        <w:t xml:space="preserve"> British</w:t>
      </w:r>
      <w:r w:rsidR="00B371DB" w:rsidRPr="002B7E34">
        <w:rPr>
          <w:rFonts w:asciiTheme="minorHAnsi" w:hAnsiTheme="minorHAnsi" w:cs="Times New Roman"/>
          <w:szCs w:val="24"/>
        </w:rPr>
        <w:t xml:space="preserve"> higher education: </w:t>
      </w:r>
    </w:p>
    <w:p w:rsidR="00451EEA" w:rsidRPr="002B7E34" w:rsidRDefault="00B371DB" w:rsidP="00B371DB">
      <w:pPr>
        <w:ind w:left="709" w:right="804"/>
        <w:rPr>
          <w:rFonts w:asciiTheme="minorHAnsi" w:hAnsiTheme="minorHAnsi" w:cs="Times New Roman"/>
          <w:szCs w:val="24"/>
        </w:rPr>
      </w:pPr>
      <w:r w:rsidRPr="002B7E34">
        <w:rPr>
          <w:rFonts w:asciiTheme="minorHAnsi" w:hAnsiTheme="minorHAnsi" w:cs="Times New Roman"/>
          <w:szCs w:val="24"/>
        </w:rPr>
        <w:t>…</w:t>
      </w:r>
      <w:r w:rsidR="00252FDC" w:rsidRPr="002B7E34">
        <w:rPr>
          <w:rFonts w:asciiTheme="minorHAnsi" w:hAnsiTheme="minorHAnsi" w:cs="Times New Roman"/>
          <w:szCs w:val="24"/>
        </w:rPr>
        <w:t xml:space="preserve"> </w:t>
      </w:r>
      <w:proofErr w:type="gramStart"/>
      <w:r w:rsidR="00252FDC" w:rsidRPr="002B7E34">
        <w:rPr>
          <w:rFonts w:asciiTheme="minorHAnsi" w:hAnsiTheme="minorHAnsi" w:cs="Times New Roman"/>
          <w:szCs w:val="24"/>
        </w:rPr>
        <w:t>programmes</w:t>
      </w:r>
      <w:proofErr w:type="gramEnd"/>
      <w:r w:rsidR="00252FDC" w:rsidRPr="002B7E34">
        <w:rPr>
          <w:rFonts w:asciiTheme="minorHAnsi" w:hAnsiTheme="minorHAnsi" w:cs="Times New Roman"/>
          <w:szCs w:val="24"/>
        </w:rPr>
        <w:t xml:space="preserve"> are designed to encourage the development of a range of generic skills considered essential in the successful creative practitioner. These include, not exclusively, personal innovation, risk-taking, independent enquiry, effective communication, negotiation, interpersonal, management, presentation, organisational, self-management, critical engagement, team working, social, communication, and research skills. (</w:t>
      </w:r>
      <w:r w:rsidR="00207EBC" w:rsidRPr="002B7E34">
        <w:rPr>
          <w:rFonts w:asciiTheme="minorHAnsi" w:hAnsiTheme="minorHAnsi" w:cs="Times New Roman"/>
          <w:szCs w:val="24"/>
        </w:rPr>
        <w:t>QAA 2017</w:t>
      </w:r>
      <w:r w:rsidR="00451EEA" w:rsidRPr="002B7E34">
        <w:rPr>
          <w:rFonts w:asciiTheme="minorHAnsi" w:hAnsiTheme="minorHAnsi" w:cs="Times New Roman"/>
          <w:szCs w:val="24"/>
        </w:rPr>
        <w:t xml:space="preserve">, </w:t>
      </w:r>
      <w:r w:rsidRPr="002B7E34">
        <w:rPr>
          <w:rFonts w:asciiTheme="minorHAnsi" w:hAnsiTheme="minorHAnsi" w:cs="Times New Roman"/>
          <w:szCs w:val="24"/>
        </w:rPr>
        <w:t>paragraph 5.5</w:t>
      </w:r>
      <w:r w:rsidR="00AF561F" w:rsidRPr="002B7E34">
        <w:rPr>
          <w:rFonts w:asciiTheme="minorHAnsi" w:hAnsiTheme="minorHAnsi" w:cs="Times New Roman"/>
          <w:szCs w:val="24"/>
        </w:rPr>
        <w:t xml:space="preserve">: </w:t>
      </w:r>
      <w:r w:rsidR="00451EEA" w:rsidRPr="002B7E34">
        <w:rPr>
          <w:rFonts w:asciiTheme="minorHAnsi" w:hAnsiTheme="minorHAnsi" w:cs="Times New Roman"/>
          <w:szCs w:val="24"/>
        </w:rPr>
        <w:t>13</w:t>
      </w:r>
      <w:r w:rsidR="00252FDC" w:rsidRPr="002B7E34">
        <w:rPr>
          <w:rFonts w:asciiTheme="minorHAnsi" w:hAnsiTheme="minorHAnsi" w:cs="Times New Roman"/>
          <w:szCs w:val="24"/>
        </w:rPr>
        <w:t>)</w:t>
      </w:r>
    </w:p>
    <w:p w:rsidR="008832F5" w:rsidRPr="002B7E34" w:rsidRDefault="008832F5" w:rsidP="008832F5">
      <w:pPr>
        <w:ind w:right="-46"/>
        <w:rPr>
          <w:rFonts w:asciiTheme="minorHAnsi" w:hAnsiTheme="minorHAnsi" w:cs="Times New Roman"/>
          <w:szCs w:val="24"/>
        </w:rPr>
      </w:pPr>
      <w:r w:rsidRPr="002B7E34">
        <w:rPr>
          <w:rFonts w:asciiTheme="minorHAnsi" w:hAnsiTheme="minorHAnsi" w:cs="Times New Roman"/>
          <w:szCs w:val="24"/>
        </w:rPr>
        <w:t xml:space="preserve">It can be seen that participating in the </w:t>
      </w:r>
      <w:r w:rsidR="007566F3" w:rsidRPr="002B7E34">
        <w:rPr>
          <w:rFonts w:asciiTheme="minorHAnsi" w:hAnsiTheme="minorHAnsi" w:cs="Times New Roman"/>
          <w:szCs w:val="24"/>
        </w:rPr>
        <w:t>Artists’</w:t>
      </w:r>
      <w:r w:rsidRPr="002B7E34">
        <w:rPr>
          <w:rFonts w:asciiTheme="minorHAnsi" w:hAnsiTheme="minorHAnsi" w:cs="Times New Roman"/>
          <w:szCs w:val="24"/>
        </w:rPr>
        <w:t xml:space="preserve"> </w:t>
      </w:r>
      <w:r w:rsidR="007566F3" w:rsidRPr="002B7E34">
        <w:rPr>
          <w:rFonts w:asciiTheme="minorHAnsi" w:hAnsiTheme="minorHAnsi" w:cs="Times New Roman"/>
          <w:szCs w:val="24"/>
        </w:rPr>
        <w:t>House</w:t>
      </w:r>
      <w:r w:rsidRPr="002B7E34">
        <w:rPr>
          <w:rFonts w:asciiTheme="minorHAnsi" w:hAnsiTheme="minorHAnsi" w:cs="Times New Roman"/>
          <w:szCs w:val="24"/>
        </w:rPr>
        <w:t xml:space="preserve"> residency would enable the students to perform many of these attributes. The evaluation of their performance in these areas would construct their consciousness about what it is to be a creative practitioner and this is articulated through everyday conversations in the studio and around the kitchen table between students and staff.  Similarly, working </w:t>
      </w:r>
      <w:r w:rsidR="00E07DF8" w:rsidRPr="002B7E34">
        <w:rPr>
          <w:rFonts w:asciiTheme="minorHAnsi" w:hAnsiTheme="minorHAnsi" w:cs="Times New Roman"/>
          <w:szCs w:val="24"/>
        </w:rPr>
        <w:t>within international contexts</w:t>
      </w:r>
      <w:r w:rsidRPr="002B7E34">
        <w:rPr>
          <w:rFonts w:asciiTheme="minorHAnsi" w:hAnsiTheme="minorHAnsi" w:cs="Times New Roman"/>
          <w:szCs w:val="24"/>
        </w:rPr>
        <w:t xml:space="preserve"> is valued as being part of the official pedagogic discourse: </w:t>
      </w:r>
    </w:p>
    <w:p w:rsidR="00252FDC" w:rsidRPr="002B7E34" w:rsidRDefault="00451EEA" w:rsidP="00B371DB">
      <w:pPr>
        <w:ind w:left="567" w:right="804"/>
        <w:rPr>
          <w:rFonts w:asciiTheme="minorHAnsi" w:hAnsiTheme="minorHAnsi" w:cs="Times New Roman"/>
          <w:szCs w:val="24"/>
        </w:rPr>
      </w:pPr>
      <w:r w:rsidRPr="002B7E34">
        <w:rPr>
          <w:rFonts w:asciiTheme="minorHAnsi" w:hAnsiTheme="minorHAnsi" w:cs="Times New Roman"/>
          <w:szCs w:val="24"/>
        </w:rPr>
        <w:t>Students' broader understanding of global contexts is developed through a programme that embraces international cultural, economic and environmental perspectives. Traditionally introduced through study visits, student exchange and placement, this is supplemented by increasing numbers of international partnerships, staff exchanges and international students.</w:t>
      </w:r>
      <w:r w:rsidRPr="002B7E34">
        <w:rPr>
          <w:rFonts w:asciiTheme="minorHAnsi" w:hAnsiTheme="minorHAnsi"/>
        </w:rPr>
        <w:t xml:space="preserve"> </w:t>
      </w:r>
      <w:r w:rsidR="00AF561F" w:rsidRPr="002B7E34">
        <w:rPr>
          <w:rFonts w:asciiTheme="minorHAnsi" w:hAnsiTheme="minorHAnsi" w:cs="Times New Roman"/>
          <w:szCs w:val="24"/>
        </w:rPr>
        <w:t>(</w:t>
      </w:r>
      <w:r w:rsidR="00207EBC" w:rsidRPr="002B7E34">
        <w:rPr>
          <w:rFonts w:asciiTheme="minorHAnsi" w:hAnsiTheme="minorHAnsi" w:cs="Times New Roman"/>
          <w:szCs w:val="24"/>
        </w:rPr>
        <w:t>QAA 2017</w:t>
      </w:r>
      <w:r w:rsidRPr="002B7E34">
        <w:rPr>
          <w:rFonts w:asciiTheme="minorHAnsi" w:hAnsiTheme="minorHAnsi" w:cs="Times New Roman"/>
          <w:szCs w:val="24"/>
        </w:rPr>
        <w:t>,</w:t>
      </w:r>
      <w:r w:rsidR="00B371DB" w:rsidRPr="002B7E34">
        <w:rPr>
          <w:rFonts w:asciiTheme="minorHAnsi" w:hAnsiTheme="minorHAnsi" w:cs="Times New Roman"/>
          <w:szCs w:val="24"/>
        </w:rPr>
        <w:t xml:space="preserve"> </w:t>
      </w:r>
      <w:r w:rsidR="007E0464" w:rsidRPr="002B7E34">
        <w:rPr>
          <w:rFonts w:asciiTheme="minorHAnsi" w:hAnsiTheme="minorHAnsi" w:cs="Times New Roman"/>
          <w:szCs w:val="24"/>
        </w:rPr>
        <w:t>paragraph 5.10</w:t>
      </w:r>
      <w:r w:rsidR="00AF561F" w:rsidRPr="002B7E34">
        <w:rPr>
          <w:rFonts w:asciiTheme="minorHAnsi" w:hAnsiTheme="minorHAnsi" w:cs="Times New Roman"/>
          <w:szCs w:val="24"/>
        </w:rPr>
        <w:t xml:space="preserve">: </w:t>
      </w:r>
      <w:r w:rsidR="007E0464" w:rsidRPr="002B7E34">
        <w:rPr>
          <w:rFonts w:asciiTheme="minorHAnsi" w:hAnsiTheme="minorHAnsi" w:cs="Times New Roman"/>
          <w:szCs w:val="24"/>
        </w:rPr>
        <w:t>14</w:t>
      </w:r>
      <w:r w:rsidRPr="002B7E34">
        <w:rPr>
          <w:rFonts w:asciiTheme="minorHAnsi" w:hAnsiTheme="minorHAnsi" w:cs="Times New Roman"/>
          <w:szCs w:val="24"/>
        </w:rPr>
        <w:t>)</w:t>
      </w:r>
    </w:p>
    <w:p w:rsidR="00252FDC" w:rsidRPr="002B7E34" w:rsidRDefault="008832F5" w:rsidP="00801D4E">
      <w:pPr>
        <w:rPr>
          <w:rFonts w:asciiTheme="minorHAnsi" w:hAnsiTheme="minorHAnsi" w:cs="Times New Roman"/>
          <w:szCs w:val="24"/>
        </w:rPr>
      </w:pPr>
      <w:r w:rsidRPr="002B7E34">
        <w:rPr>
          <w:rFonts w:asciiTheme="minorHAnsi" w:hAnsiTheme="minorHAnsi" w:cs="Times New Roman"/>
          <w:szCs w:val="24"/>
        </w:rPr>
        <w:lastRenderedPageBreak/>
        <w:t>This constructs a creative practitioner who is focused globally</w:t>
      </w:r>
      <w:r w:rsidR="00E07DF8" w:rsidRPr="002B7E34">
        <w:rPr>
          <w:rFonts w:asciiTheme="minorHAnsi" w:hAnsiTheme="minorHAnsi" w:cs="Times New Roman"/>
          <w:szCs w:val="24"/>
        </w:rPr>
        <w:t>, yet does not refer to the importance of creatives working locally within communities. Also m</w:t>
      </w:r>
      <w:r w:rsidRPr="002B7E34">
        <w:rPr>
          <w:rFonts w:asciiTheme="minorHAnsi" w:hAnsiTheme="minorHAnsi" w:cs="Times New Roman"/>
          <w:szCs w:val="24"/>
        </w:rPr>
        <w:t>ore generally</w:t>
      </w:r>
      <w:r w:rsidR="00E07DF8" w:rsidRPr="002B7E34">
        <w:rPr>
          <w:rFonts w:asciiTheme="minorHAnsi" w:hAnsiTheme="minorHAnsi" w:cs="Times New Roman"/>
          <w:szCs w:val="24"/>
        </w:rPr>
        <w:t>, lifelong</w:t>
      </w:r>
      <w:r w:rsidRPr="002B7E34">
        <w:rPr>
          <w:rFonts w:asciiTheme="minorHAnsi" w:hAnsiTheme="minorHAnsi" w:cs="Times New Roman"/>
          <w:szCs w:val="24"/>
        </w:rPr>
        <w:t xml:space="preserve"> learning policies and practices are closely linked to Globalisation (Lucio-Villegas, 2016).</w:t>
      </w:r>
      <w:r w:rsidR="00E07DF8" w:rsidRPr="002B7E34">
        <w:rPr>
          <w:rFonts w:asciiTheme="minorHAnsi" w:hAnsiTheme="minorHAnsi" w:cs="Times New Roman"/>
          <w:szCs w:val="24"/>
        </w:rPr>
        <w:t xml:space="preserve"> Those students who situate their practice within their locality could feel alienated from pedagogies that privilege the global context.  </w:t>
      </w:r>
    </w:p>
    <w:p w:rsidR="00816A7B" w:rsidRPr="002B7E34" w:rsidRDefault="00801D4E" w:rsidP="00801D4E">
      <w:pPr>
        <w:rPr>
          <w:rFonts w:asciiTheme="minorHAnsi" w:hAnsiTheme="minorHAnsi" w:cs="Times New Roman"/>
          <w:szCs w:val="24"/>
        </w:rPr>
      </w:pPr>
      <w:r w:rsidRPr="002B7E34">
        <w:rPr>
          <w:rFonts w:asciiTheme="minorHAnsi" w:hAnsiTheme="minorHAnsi" w:cs="Times New Roman"/>
          <w:szCs w:val="24"/>
        </w:rPr>
        <w:t xml:space="preserve"> </w:t>
      </w:r>
      <w:r w:rsidR="007E0464" w:rsidRPr="002B7E34">
        <w:rPr>
          <w:rFonts w:asciiTheme="minorHAnsi" w:hAnsiTheme="minorHAnsi" w:cs="Times New Roman"/>
          <w:szCs w:val="24"/>
        </w:rPr>
        <w:t>Not all</w:t>
      </w:r>
      <w:r w:rsidR="00816A7B" w:rsidRPr="002B7E34">
        <w:rPr>
          <w:rFonts w:asciiTheme="minorHAnsi" w:hAnsiTheme="minorHAnsi" w:cs="Times New Roman"/>
          <w:szCs w:val="24"/>
        </w:rPr>
        <w:t xml:space="preserve"> students were happy with the model of communal living, one student chose to stay in a local hotel and another spent much of the time on their own (through personal choice). As a result, they lost </w:t>
      </w:r>
      <w:r w:rsidR="00CF1C7F" w:rsidRPr="002B7E34">
        <w:rPr>
          <w:rFonts w:asciiTheme="minorHAnsi" w:hAnsiTheme="minorHAnsi" w:cs="Times New Roman"/>
          <w:szCs w:val="24"/>
        </w:rPr>
        <w:t xml:space="preserve">some of </w:t>
      </w:r>
      <w:r w:rsidR="00816A7B" w:rsidRPr="002B7E34">
        <w:rPr>
          <w:rFonts w:asciiTheme="minorHAnsi" w:hAnsiTheme="minorHAnsi" w:cs="Times New Roman"/>
          <w:szCs w:val="24"/>
        </w:rPr>
        <w:t xml:space="preserve">the opportunities of learning from each other and the staff. It could be suggested that they resisted to some extent the </w:t>
      </w:r>
      <w:proofErr w:type="spellStart"/>
      <w:r w:rsidR="00816A7B" w:rsidRPr="002B7E34">
        <w:rPr>
          <w:rFonts w:asciiTheme="minorHAnsi" w:hAnsiTheme="minorHAnsi" w:cs="Times New Roman"/>
          <w:szCs w:val="24"/>
        </w:rPr>
        <w:t>recontextualising</w:t>
      </w:r>
      <w:proofErr w:type="spellEnd"/>
      <w:r w:rsidR="00816A7B" w:rsidRPr="002B7E34">
        <w:rPr>
          <w:rFonts w:asciiTheme="minorHAnsi" w:hAnsiTheme="minorHAnsi" w:cs="Times New Roman"/>
          <w:szCs w:val="24"/>
        </w:rPr>
        <w:t xml:space="preserve"> of their day-to-day domestic, private life into part of a pedagogic discourse. They did not easily subscribe to the profile of the creative practitioner constructed by the ideolog</w:t>
      </w:r>
      <w:r w:rsidR="00D325AD">
        <w:rPr>
          <w:rFonts w:asciiTheme="minorHAnsi" w:hAnsiTheme="minorHAnsi" w:cs="Times New Roman"/>
          <w:szCs w:val="24"/>
        </w:rPr>
        <w:t>y</w:t>
      </w:r>
      <w:r w:rsidR="00816A7B" w:rsidRPr="002B7E34">
        <w:rPr>
          <w:rFonts w:asciiTheme="minorHAnsi" w:hAnsiTheme="minorHAnsi" w:cs="Times New Roman"/>
          <w:szCs w:val="24"/>
        </w:rPr>
        <w:t xml:space="preserve"> that define</w:t>
      </w:r>
      <w:r w:rsidR="00D325AD">
        <w:rPr>
          <w:rFonts w:asciiTheme="minorHAnsi" w:hAnsiTheme="minorHAnsi" w:cs="Times New Roman"/>
          <w:szCs w:val="24"/>
        </w:rPr>
        <w:t>s</w:t>
      </w:r>
      <w:r w:rsidR="00816A7B" w:rsidRPr="002B7E34">
        <w:rPr>
          <w:rFonts w:asciiTheme="minorHAnsi" w:hAnsiTheme="minorHAnsi" w:cs="Times New Roman"/>
          <w:szCs w:val="24"/>
        </w:rPr>
        <w:t xml:space="preserve"> successful students as gregarious, global citizens who as part of their professional identities accept the fluidity between their artist practice and everyday life.</w:t>
      </w:r>
    </w:p>
    <w:p w:rsidR="00A466BA" w:rsidRPr="002B7E34" w:rsidRDefault="00A466BA" w:rsidP="00801D4E">
      <w:pPr>
        <w:rPr>
          <w:rFonts w:asciiTheme="minorHAnsi" w:hAnsiTheme="minorHAnsi" w:cs="Times New Roman"/>
          <w:szCs w:val="24"/>
        </w:rPr>
      </w:pPr>
      <w:r w:rsidRPr="002B7E34">
        <w:rPr>
          <w:rFonts w:asciiTheme="minorHAnsi" w:hAnsiTheme="minorHAnsi" w:cs="Times New Roman"/>
          <w:szCs w:val="24"/>
        </w:rPr>
        <w:t xml:space="preserve">The impact of the residency and final exhibition on the group of amateur Italian artists is more difficult to analyse. They appeared to </w:t>
      </w:r>
      <w:r w:rsidR="00A527CD" w:rsidRPr="002B7E34">
        <w:rPr>
          <w:rFonts w:asciiTheme="minorHAnsi" w:hAnsiTheme="minorHAnsi" w:cs="Times New Roman"/>
          <w:szCs w:val="24"/>
        </w:rPr>
        <w:t xml:space="preserve">be </w:t>
      </w:r>
      <w:r w:rsidRPr="002B7E34">
        <w:rPr>
          <w:rFonts w:asciiTheme="minorHAnsi" w:hAnsiTheme="minorHAnsi" w:cs="Times New Roman"/>
          <w:szCs w:val="24"/>
        </w:rPr>
        <w:t>very engage</w:t>
      </w:r>
      <w:r w:rsidR="00A527CD" w:rsidRPr="002B7E34">
        <w:rPr>
          <w:rFonts w:asciiTheme="minorHAnsi" w:hAnsiTheme="minorHAnsi" w:cs="Times New Roman"/>
          <w:szCs w:val="24"/>
        </w:rPr>
        <w:t>d</w:t>
      </w:r>
      <w:r w:rsidRPr="002B7E34">
        <w:rPr>
          <w:rFonts w:asciiTheme="minorHAnsi" w:hAnsiTheme="minorHAnsi" w:cs="Times New Roman"/>
          <w:szCs w:val="24"/>
        </w:rPr>
        <w:t xml:space="preserve"> in the conversations with the students and shared pictures of their own work </w:t>
      </w:r>
      <w:r w:rsidR="00A527CD" w:rsidRPr="002B7E34">
        <w:rPr>
          <w:rFonts w:asciiTheme="minorHAnsi" w:hAnsiTheme="minorHAnsi" w:cs="Times New Roman"/>
          <w:szCs w:val="24"/>
        </w:rPr>
        <w:t>stored</w:t>
      </w:r>
      <w:r w:rsidRPr="002B7E34">
        <w:rPr>
          <w:rFonts w:asciiTheme="minorHAnsi" w:hAnsiTheme="minorHAnsi" w:cs="Times New Roman"/>
          <w:szCs w:val="24"/>
        </w:rPr>
        <w:t xml:space="preserve"> on their mobile phones.  Feedback from </w:t>
      </w:r>
      <w:proofErr w:type="spellStart"/>
      <w:r w:rsidRPr="002B7E34">
        <w:rPr>
          <w:rFonts w:asciiTheme="minorHAnsi" w:hAnsiTheme="minorHAnsi" w:cs="Times New Roman"/>
          <w:i/>
          <w:szCs w:val="24"/>
        </w:rPr>
        <w:t>Dolomit</w:t>
      </w:r>
      <w:proofErr w:type="spellEnd"/>
      <w:r w:rsidR="00A527CD" w:rsidRPr="002B7E34">
        <w:rPr>
          <w:rFonts w:asciiTheme="minorHAnsi" w:hAnsiTheme="minorHAnsi" w:cs="Times New Roman"/>
          <w:szCs w:val="24"/>
        </w:rPr>
        <w:t xml:space="preserve"> wa</w:t>
      </w:r>
      <w:r w:rsidRPr="002B7E34">
        <w:rPr>
          <w:rFonts w:asciiTheme="minorHAnsi" w:hAnsiTheme="minorHAnsi" w:cs="Times New Roman"/>
          <w:szCs w:val="24"/>
        </w:rPr>
        <w:t xml:space="preserve">s that the Italian artists continued to talk about the event </w:t>
      </w:r>
      <w:r w:rsidR="00A527CD" w:rsidRPr="002B7E34">
        <w:rPr>
          <w:rFonts w:asciiTheme="minorHAnsi" w:hAnsiTheme="minorHAnsi" w:cs="Times New Roman"/>
          <w:szCs w:val="24"/>
        </w:rPr>
        <w:t>after students</w:t>
      </w:r>
      <w:r w:rsidRPr="002B7E34">
        <w:rPr>
          <w:rFonts w:asciiTheme="minorHAnsi" w:hAnsiTheme="minorHAnsi" w:cs="Times New Roman"/>
          <w:szCs w:val="24"/>
        </w:rPr>
        <w:t xml:space="preserve"> had left Tenno and plans were under discussion to increase the participation of this group of people in </w:t>
      </w:r>
      <w:r w:rsidR="00A527CD" w:rsidRPr="002B7E34">
        <w:rPr>
          <w:rFonts w:asciiTheme="minorHAnsi" w:hAnsiTheme="minorHAnsi" w:cs="Times New Roman"/>
          <w:szCs w:val="24"/>
        </w:rPr>
        <w:t>any future</w:t>
      </w:r>
      <w:r w:rsidRPr="002B7E34">
        <w:rPr>
          <w:rFonts w:asciiTheme="minorHAnsi" w:hAnsiTheme="minorHAnsi" w:cs="Times New Roman"/>
          <w:szCs w:val="24"/>
        </w:rPr>
        <w:t xml:space="preserve"> project. </w:t>
      </w:r>
      <w:r w:rsidR="00A527CD" w:rsidRPr="002B7E34">
        <w:rPr>
          <w:rFonts w:asciiTheme="minorHAnsi" w:hAnsiTheme="minorHAnsi" w:cs="Times New Roman"/>
          <w:szCs w:val="24"/>
        </w:rPr>
        <w:t>Their presence at the exhibition was a valuable aspect of process as it was the conversations with fellow artists that gave the event meaning and significance.</w:t>
      </w:r>
    </w:p>
    <w:p w:rsidR="00816A7B" w:rsidRPr="002B7E34" w:rsidRDefault="00816A7B" w:rsidP="00816A7B">
      <w:pPr>
        <w:rPr>
          <w:rFonts w:asciiTheme="minorHAnsi" w:hAnsiTheme="minorHAnsi" w:cs="Times New Roman"/>
          <w:szCs w:val="24"/>
        </w:rPr>
      </w:pPr>
    </w:p>
    <w:p w:rsidR="00816A7B" w:rsidRPr="002B7E34" w:rsidRDefault="00816A7B" w:rsidP="00816A7B">
      <w:pPr>
        <w:rPr>
          <w:rFonts w:asciiTheme="minorHAnsi" w:hAnsiTheme="minorHAnsi" w:cs="Times New Roman"/>
          <w:b/>
          <w:bCs/>
          <w:szCs w:val="24"/>
        </w:rPr>
      </w:pPr>
      <w:r w:rsidRPr="002B7E34">
        <w:rPr>
          <w:rFonts w:asciiTheme="minorHAnsi" w:hAnsiTheme="minorHAnsi" w:cs="Times New Roman"/>
          <w:b/>
          <w:bCs/>
          <w:szCs w:val="24"/>
        </w:rPr>
        <w:lastRenderedPageBreak/>
        <w:t>Conclusions</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The use of </w:t>
      </w:r>
      <w:r w:rsidR="007E0464" w:rsidRPr="002B7E34">
        <w:rPr>
          <w:rFonts w:asciiTheme="minorHAnsi" w:hAnsiTheme="minorHAnsi" w:cs="Times New Roman"/>
          <w:szCs w:val="24"/>
        </w:rPr>
        <w:t>Bernstein’s theories</w:t>
      </w:r>
      <w:r w:rsidRPr="002B7E34">
        <w:rPr>
          <w:rFonts w:asciiTheme="minorHAnsi" w:hAnsiTheme="minorHAnsi" w:cs="Times New Roman"/>
          <w:szCs w:val="24"/>
        </w:rPr>
        <w:t xml:space="preserve"> of horizontal and vertical discourse alongside his theory of the pedagogic </w:t>
      </w:r>
      <w:r w:rsidR="007E0464" w:rsidRPr="002B7E34">
        <w:rPr>
          <w:rFonts w:asciiTheme="minorHAnsi" w:hAnsiTheme="minorHAnsi" w:cs="Times New Roman"/>
          <w:szCs w:val="24"/>
        </w:rPr>
        <w:t>device have</w:t>
      </w:r>
      <w:r w:rsidRPr="002B7E34">
        <w:rPr>
          <w:rFonts w:asciiTheme="minorHAnsi" w:hAnsiTheme="minorHAnsi" w:cs="Times New Roman"/>
          <w:szCs w:val="24"/>
        </w:rPr>
        <w:t xml:space="preserve"> been useful in critically analysing a learning opportunity which had been very positive for some of the students.</w:t>
      </w:r>
    </w:p>
    <w:p w:rsidR="00816A7B" w:rsidRPr="002B7E34" w:rsidRDefault="008A3DCD" w:rsidP="00816A7B">
      <w:pPr>
        <w:rPr>
          <w:rFonts w:asciiTheme="minorHAnsi" w:hAnsiTheme="minorHAnsi" w:cs="Times New Roman"/>
          <w:szCs w:val="24"/>
        </w:rPr>
      </w:pPr>
      <w:r w:rsidRPr="002B7E34">
        <w:rPr>
          <w:rFonts w:asciiTheme="minorHAnsi" w:hAnsiTheme="minorHAnsi" w:cs="Times New Roman"/>
          <w:szCs w:val="24"/>
        </w:rPr>
        <w:t>Initially</w:t>
      </w:r>
      <w:r w:rsidR="00816A7B" w:rsidRPr="002B7E34">
        <w:rPr>
          <w:rFonts w:asciiTheme="minorHAnsi" w:hAnsiTheme="minorHAnsi" w:cs="Times New Roman"/>
          <w:szCs w:val="24"/>
        </w:rPr>
        <w:t xml:space="preserve"> the artist’s residency appears to be an excellent opportunity to promote the values and attributes of a successful professional artist to students; giving them an opportunity to perform these attributes in a new and challenging environment.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However the case study also shows how power relationships continue to be reproduced as certain social groups are disadvantaged</w:t>
      </w:r>
      <w:r w:rsidR="008A3DCD" w:rsidRPr="002B7E34">
        <w:rPr>
          <w:rFonts w:asciiTheme="minorHAnsi" w:hAnsiTheme="minorHAnsi" w:cs="Times New Roman"/>
          <w:szCs w:val="24"/>
        </w:rPr>
        <w:t>; through</w:t>
      </w:r>
      <w:r w:rsidRPr="002B7E34">
        <w:rPr>
          <w:rFonts w:asciiTheme="minorHAnsi" w:hAnsiTheme="minorHAnsi" w:cs="Times New Roman"/>
          <w:szCs w:val="24"/>
        </w:rPr>
        <w:t xml:space="preserve"> not having the disposable resources </w:t>
      </w:r>
      <w:r w:rsidR="008A3DCD" w:rsidRPr="002B7E34">
        <w:rPr>
          <w:rFonts w:asciiTheme="minorHAnsi" w:hAnsiTheme="minorHAnsi" w:cs="Times New Roman"/>
          <w:szCs w:val="24"/>
        </w:rPr>
        <w:t xml:space="preserve">and </w:t>
      </w:r>
      <w:r w:rsidRPr="002B7E34">
        <w:rPr>
          <w:rFonts w:asciiTheme="minorHAnsi" w:hAnsiTheme="minorHAnsi" w:cs="Times New Roman"/>
          <w:szCs w:val="24"/>
        </w:rPr>
        <w:t xml:space="preserve">the cultural capital that gives some groups the confidence to travel, communicate and live abroad.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Through the </w:t>
      </w:r>
      <w:proofErr w:type="spellStart"/>
      <w:r w:rsidRPr="002B7E34">
        <w:rPr>
          <w:rFonts w:asciiTheme="minorHAnsi" w:hAnsiTheme="minorHAnsi" w:cs="Times New Roman"/>
          <w:szCs w:val="24"/>
        </w:rPr>
        <w:t>recontextualisation</w:t>
      </w:r>
      <w:proofErr w:type="spellEnd"/>
      <w:r w:rsidRPr="002B7E34">
        <w:rPr>
          <w:rFonts w:asciiTheme="minorHAnsi" w:hAnsiTheme="minorHAnsi" w:cs="Times New Roman"/>
          <w:szCs w:val="24"/>
        </w:rPr>
        <w:t xml:space="preserve"> of artistic practice and communal living discourses into a pedagogic discourse it was possible to see what attributes were valued in current art and design education; these being openness, globally oriented, risk-taking, self-organisation and collaboration. </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 xml:space="preserve">When these attributes are evaluated as being examples of legitimate educational knowledge then they construct the consciousness of both staff and students as to what successful creative practitioners should be and how they should operate. But conversely, a construction of what an unsuccessful creative practitioner is also created in the minds of all students and staff including those who did not take part in the trip. This case study showed that two students partly resisted the process of </w:t>
      </w:r>
      <w:proofErr w:type="spellStart"/>
      <w:r w:rsidRPr="002B7E34">
        <w:rPr>
          <w:rFonts w:asciiTheme="minorHAnsi" w:hAnsiTheme="minorHAnsi" w:cs="Times New Roman"/>
          <w:szCs w:val="24"/>
        </w:rPr>
        <w:t>recontextualisation</w:t>
      </w:r>
      <w:proofErr w:type="spellEnd"/>
      <w:r w:rsidRPr="002B7E34">
        <w:rPr>
          <w:rFonts w:asciiTheme="minorHAnsi" w:hAnsiTheme="minorHAnsi" w:cs="Times New Roman"/>
          <w:szCs w:val="24"/>
        </w:rPr>
        <w:t xml:space="preserve"> by not taking part in </w:t>
      </w:r>
      <w:r w:rsidRPr="002B7E34">
        <w:rPr>
          <w:rFonts w:asciiTheme="minorHAnsi" w:hAnsiTheme="minorHAnsi" w:cs="Times New Roman"/>
          <w:szCs w:val="24"/>
        </w:rPr>
        <w:lastRenderedPageBreak/>
        <w:t>the communal aspects of the experience; however they were still able to exhibit and produce interesting work.</w:t>
      </w:r>
    </w:p>
    <w:p w:rsidR="00816A7B" w:rsidRPr="002B7E34" w:rsidRDefault="00816A7B" w:rsidP="00816A7B">
      <w:pPr>
        <w:rPr>
          <w:rFonts w:asciiTheme="minorHAnsi" w:hAnsiTheme="minorHAnsi" w:cs="Times New Roman"/>
          <w:szCs w:val="24"/>
        </w:rPr>
      </w:pPr>
      <w:r w:rsidRPr="002B7E34">
        <w:rPr>
          <w:rFonts w:asciiTheme="minorHAnsi" w:hAnsiTheme="minorHAnsi" w:cs="Times New Roman"/>
          <w:szCs w:val="24"/>
        </w:rPr>
        <w:t>Bernstein’s model of the pedagogic device allows certain people to explore the unthinkable as well as the thinkable. This can be understood as being able to produce new knowledge rather than accepting or reproducing received knowledge. This can be seen in the students’ ability to create new exhibitions in the United Kingdom</w:t>
      </w:r>
      <w:r w:rsidR="00DE2E2C">
        <w:rPr>
          <w:rFonts w:asciiTheme="minorHAnsi" w:hAnsiTheme="minorHAnsi" w:cs="Times New Roman"/>
          <w:szCs w:val="24"/>
        </w:rPr>
        <w:t xml:space="preserve"> as well as their production of innovative work</w:t>
      </w:r>
      <w:r w:rsidRPr="002B7E34">
        <w:rPr>
          <w:rFonts w:asciiTheme="minorHAnsi" w:hAnsiTheme="minorHAnsi" w:cs="Times New Roman"/>
          <w:szCs w:val="24"/>
        </w:rPr>
        <w:t xml:space="preserve">.  The case study demonstrates how the ability to think the unthinkable is not equally facilitated and is linked </w:t>
      </w:r>
      <w:r w:rsidR="008A3DCD" w:rsidRPr="002B7E34">
        <w:rPr>
          <w:rFonts w:asciiTheme="minorHAnsi" w:hAnsiTheme="minorHAnsi" w:cs="Times New Roman"/>
          <w:szCs w:val="24"/>
        </w:rPr>
        <w:t>to the distribution of power, resource</w:t>
      </w:r>
      <w:r w:rsidRPr="002B7E34">
        <w:rPr>
          <w:rFonts w:asciiTheme="minorHAnsi" w:hAnsiTheme="minorHAnsi" w:cs="Times New Roman"/>
          <w:szCs w:val="24"/>
        </w:rPr>
        <w:t xml:space="preserve"> and knowledge.  </w:t>
      </w:r>
      <w:r w:rsidR="008A3DCD" w:rsidRPr="002B7E34">
        <w:rPr>
          <w:rFonts w:asciiTheme="minorHAnsi" w:hAnsiTheme="minorHAnsi" w:cs="Times New Roman"/>
          <w:szCs w:val="24"/>
        </w:rPr>
        <w:t>This draws attention to a moral dilemma faced by tutors, should they continue to work using international opportunities that give some students an excellent experience when not everyone can take part.</w:t>
      </w:r>
    </w:p>
    <w:p w:rsidR="008A3DCD" w:rsidRPr="002B7E34" w:rsidRDefault="008A3DCD" w:rsidP="00816A7B">
      <w:pPr>
        <w:rPr>
          <w:rFonts w:asciiTheme="minorHAnsi" w:hAnsiTheme="minorHAnsi" w:cs="Times New Roman"/>
          <w:szCs w:val="24"/>
        </w:rPr>
      </w:pPr>
      <w:r w:rsidRPr="002B7E34">
        <w:rPr>
          <w:rFonts w:asciiTheme="minorHAnsi" w:hAnsiTheme="minorHAnsi" w:cs="Times New Roman"/>
          <w:szCs w:val="24"/>
        </w:rPr>
        <w:t>Acknowledgements</w:t>
      </w:r>
    </w:p>
    <w:p w:rsidR="008A3DCD" w:rsidRPr="002B7E34" w:rsidRDefault="008A3DCD" w:rsidP="00816A7B">
      <w:pPr>
        <w:rPr>
          <w:rFonts w:asciiTheme="minorHAnsi" w:hAnsiTheme="minorHAnsi" w:cs="Times New Roman"/>
          <w:szCs w:val="24"/>
        </w:rPr>
      </w:pPr>
      <w:proofErr w:type="spellStart"/>
      <w:r w:rsidRPr="00177508">
        <w:rPr>
          <w:rFonts w:asciiTheme="minorHAnsi" w:hAnsiTheme="minorHAnsi" w:cs="Times New Roman"/>
          <w:i/>
          <w:szCs w:val="24"/>
        </w:rPr>
        <w:t>Dolomit</w:t>
      </w:r>
      <w:proofErr w:type="spellEnd"/>
      <w:r w:rsidRPr="002B7E34">
        <w:rPr>
          <w:rFonts w:asciiTheme="minorHAnsi" w:hAnsiTheme="minorHAnsi" w:cs="Times New Roman"/>
          <w:szCs w:val="24"/>
        </w:rPr>
        <w:t xml:space="preserve">; Associate Professor Bianca Elzenbaumer; Karen-Tobias Green; Sharon Bainbridge; The creative practice students.  </w:t>
      </w:r>
    </w:p>
    <w:p w:rsidR="00816A7B" w:rsidRPr="002B7E34" w:rsidRDefault="00816A7B" w:rsidP="00816A7B">
      <w:pPr>
        <w:rPr>
          <w:rFonts w:asciiTheme="minorHAnsi" w:hAnsiTheme="minorHAnsi" w:cs="Times New Roman"/>
          <w:szCs w:val="24"/>
        </w:rPr>
      </w:pPr>
    </w:p>
    <w:p w:rsidR="00FF779A" w:rsidRPr="002B7E34" w:rsidRDefault="007E0464" w:rsidP="00816A7B">
      <w:pPr>
        <w:rPr>
          <w:rFonts w:asciiTheme="minorHAnsi" w:hAnsiTheme="minorHAnsi" w:cs="Times New Roman"/>
          <w:szCs w:val="24"/>
          <w:lang w:val="en-US"/>
        </w:rPr>
      </w:pPr>
      <w:r w:rsidRPr="002B7E34">
        <w:rPr>
          <w:rFonts w:asciiTheme="minorHAnsi" w:hAnsiTheme="minorHAnsi" w:cs="Times New Roman"/>
          <w:szCs w:val="24"/>
          <w:lang w:val="en-US"/>
        </w:rPr>
        <w:t xml:space="preserve">A-N </w:t>
      </w:r>
      <w:proofErr w:type="gramStart"/>
      <w:r w:rsidR="00816A7B" w:rsidRPr="002B7E34">
        <w:rPr>
          <w:rFonts w:asciiTheme="minorHAnsi" w:hAnsiTheme="minorHAnsi" w:cs="Times New Roman"/>
          <w:szCs w:val="24"/>
          <w:lang w:val="en-US"/>
        </w:rPr>
        <w:t>The</w:t>
      </w:r>
      <w:proofErr w:type="gramEnd"/>
      <w:r w:rsidR="00816A7B" w:rsidRPr="002B7E34">
        <w:rPr>
          <w:rFonts w:asciiTheme="minorHAnsi" w:hAnsiTheme="minorHAnsi" w:cs="Times New Roman"/>
          <w:szCs w:val="24"/>
          <w:lang w:val="en-US"/>
        </w:rPr>
        <w:t xml:space="preserve"> Art</w:t>
      </w:r>
      <w:r w:rsidR="00AF561F" w:rsidRPr="002B7E34">
        <w:rPr>
          <w:rFonts w:asciiTheme="minorHAnsi" w:hAnsiTheme="minorHAnsi" w:cs="Times New Roman"/>
          <w:szCs w:val="24"/>
          <w:lang w:val="en-US"/>
        </w:rPr>
        <w:t>ists Information Company (2003)</w:t>
      </w:r>
      <w:r w:rsidR="00207EBC" w:rsidRPr="002B7E34">
        <w:rPr>
          <w:rFonts w:asciiTheme="minorHAnsi" w:hAnsiTheme="minorHAnsi" w:cs="Times New Roman"/>
          <w:szCs w:val="24"/>
          <w:lang w:val="en-US"/>
        </w:rPr>
        <w:t>, Residencies</w:t>
      </w:r>
      <w:r w:rsidR="00B248ED" w:rsidRPr="002B7E34">
        <w:rPr>
          <w:rFonts w:asciiTheme="minorHAnsi" w:hAnsiTheme="minorHAnsi" w:cs="Times New Roman"/>
          <w:i/>
          <w:szCs w:val="24"/>
          <w:lang w:val="en-US"/>
        </w:rPr>
        <w:t xml:space="preserve">. </w:t>
      </w:r>
      <w:r w:rsidR="00B248ED" w:rsidRPr="002B7E34">
        <w:rPr>
          <w:rFonts w:asciiTheme="minorHAnsi" w:hAnsiTheme="minorHAnsi" w:cs="Times New Roman"/>
          <w:szCs w:val="24"/>
          <w:lang w:val="en-US"/>
        </w:rPr>
        <w:t>Retrieved September 20, 2017</w:t>
      </w:r>
      <w:r w:rsidR="00816A7B" w:rsidRPr="002B7E34">
        <w:rPr>
          <w:rFonts w:asciiTheme="minorHAnsi" w:hAnsiTheme="minorHAnsi" w:cs="Times New Roman"/>
          <w:szCs w:val="24"/>
          <w:lang w:val="en-US"/>
        </w:rPr>
        <w:t xml:space="preserve"> found at </w:t>
      </w:r>
      <w:hyperlink r:id="rId6" w:history="1">
        <w:r w:rsidR="00FF779A" w:rsidRPr="002B7E34">
          <w:rPr>
            <w:rStyle w:val="Hyperlink"/>
            <w:rFonts w:asciiTheme="minorHAnsi" w:hAnsiTheme="minorHAnsi" w:cs="Times New Roman"/>
            <w:szCs w:val="24"/>
            <w:lang w:val="en-US"/>
          </w:rPr>
          <w:t>https://www.a-n.co.uk/resource/residencies</w:t>
        </w:r>
      </w:hyperlink>
    </w:p>
    <w:p w:rsidR="00816A7B" w:rsidRPr="002B7E34" w:rsidRDefault="00FF779A" w:rsidP="00816A7B">
      <w:pPr>
        <w:rPr>
          <w:rFonts w:asciiTheme="minorHAnsi" w:hAnsiTheme="minorHAnsi" w:cs="Times New Roman"/>
          <w:szCs w:val="24"/>
          <w:lang w:val="en-US"/>
        </w:rPr>
      </w:pPr>
      <w:proofErr w:type="spellStart"/>
      <w:r w:rsidRPr="002B7E34">
        <w:rPr>
          <w:rFonts w:asciiTheme="minorHAnsi" w:hAnsiTheme="minorHAnsi" w:cs="Times New Roman"/>
          <w:szCs w:val="24"/>
          <w:lang w:val="en-US"/>
        </w:rPr>
        <w:t>Bassey</w:t>
      </w:r>
      <w:proofErr w:type="spellEnd"/>
      <w:r w:rsidRPr="002B7E34">
        <w:rPr>
          <w:rFonts w:asciiTheme="minorHAnsi" w:hAnsiTheme="minorHAnsi" w:cs="Times New Roman"/>
          <w:szCs w:val="24"/>
          <w:lang w:val="en-US"/>
        </w:rPr>
        <w:t>, M. (1999)</w:t>
      </w:r>
      <w:r w:rsidR="00AF561F" w:rsidRPr="002B7E34">
        <w:rPr>
          <w:rFonts w:asciiTheme="minorHAnsi" w:hAnsiTheme="minorHAnsi" w:cs="Times New Roman"/>
          <w:szCs w:val="24"/>
          <w:lang w:val="en-US"/>
        </w:rPr>
        <w:t>,</w:t>
      </w:r>
      <w:r w:rsidRPr="002B7E34">
        <w:rPr>
          <w:rFonts w:asciiTheme="minorHAnsi" w:hAnsiTheme="minorHAnsi" w:cs="Times New Roman"/>
          <w:szCs w:val="24"/>
          <w:lang w:val="en-US"/>
        </w:rPr>
        <w:t xml:space="preserve"> </w:t>
      </w:r>
      <w:r w:rsidRPr="002B7E34">
        <w:rPr>
          <w:rFonts w:asciiTheme="minorHAnsi" w:hAnsiTheme="minorHAnsi" w:cs="Times New Roman"/>
          <w:i/>
          <w:szCs w:val="24"/>
          <w:lang w:val="en-US"/>
        </w:rPr>
        <w:t xml:space="preserve">Case </w:t>
      </w:r>
      <w:r w:rsidR="004B6918" w:rsidRPr="002B7E34">
        <w:rPr>
          <w:rFonts w:asciiTheme="minorHAnsi" w:hAnsiTheme="minorHAnsi" w:cs="Times New Roman"/>
          <w:i/>
          <w:szCs w:val="24"/>
          <w:lang w:val="en-US"/>
        </w:rPr>
        <w:t>Study Research In Educational Settings</w:t>
      </w:r>
      <w:r w:rsidR="004B6918" w:rsidRPr="002B7E34">
        <w:rPr>
          <w:rFonts w:asciiTheme="minorHAnsi" w:hAnsiTheme="minorHAnsi" w:cs="Times New Roman"/>
          <w:szCs w:val="24"/>
          <w:lang w:val="en-US"/>
        </w:rPr>
        <w:t>,</w:t>
      </w:r>
      <w:r w:rsidRPr="002B7E34">
        <w:rPr>
          <w:rFonts w:asciiTheme="minorHAnsi" w:hAnsiTheme="minorHAnsi" w:cs="Times New Roman"/>
          <w:szCs w:val="24"/>
          <w:lang w:val="en-US"/>
        </w:rPr>
        <w:t xml:space="preserve"> Buckingham: Open University Press.</w:t>
      </w:r>
    </w:p>
    <w:p w:rsidR="00816A7B" w:rsidRPr="002B7E34" w:rsidRDefault="00AF561F" w:rsidP="00816A7B">
      <w:pPr>
        <w:rPr>
          <w:rFonts w:asciiTheme="minorHAnsi" w:hAnsiTheme="minorHAnsi" w:cs="Times New Roman"/>
          <w:szCs w:val="24"/>
          <w:lang w:val="en-US"/>
        </w:rPr>
      </w:pPr>
      <w:r w:rsidRPr="002B7E34">
        <w:rPr>
          <w:rFonts w:asciiTheme="minorHAnsi" w:hAnsiTheme="minorHAnsi" w:cs="Times New Roman"/>
          <w:szCs w:val="24"/>
          <w:lang w:val="en-US"/>
        </w:rPr>
        <w:t>Bernstein, B. (1990)</w:t>
      </w:r>
      <w:r w:rsidR="00207EBC" w:rsidRPr="002B7E34">
        <w:rPr>
          <w:rFonts w:asciiTheme="minorHAnsi" w:hAnsiTheme="minorHAnsi" w:cs="Times New Roman"/>
          <w:szCs w:val="24"/>
          <w:lang w:val="en-US"/>
        </w:rPr>
        <w:t>, Class</w:t>
      </w:r>
      <w:r w:rsidR="00816A7B" w:rsidRPr="002B7E34">
        <w:rPr>
          <w:rFonts w:asciiTheme="minorHAnsi" w:hAnsiTheme="minorHAnsi" w:cs="Times New Roman"/>
          <w:i/>
          <w:szCs w:val="24"/>
          <w:lang w:val="en-US"/>
        </w:rPr>
        <w:t xml:space="preserve">, </w:t>
      </w:r>
      <w:r w:rsidR="004B6918" w:rsidRPr="002B7E34">
        <w:rPr>
          <w:rFonts w:asciiTheme="minorHAnsi" w:hAnsiTheme="minorHAnsi" w:cs="Times New Roman"/>
          <w:i/>
          <w:szCs w:val="24"/>
          <w:lang w:val="en-US"/>
        </w:rPr>
        <w:t>Codes And Control V</w:t>
      </w:r>
      <w:r w:rsidR="00953293" w:rsidRPr="002B7E34">
        <w:rPr>
          <w:rFonts w:asciiTheme="minorHAnsi" w:hAnsiTheme="minorHAnsi" w:cs="Times New Roman"/>
          <w:i/>
          <w:szCs w:val="24"/>
          <w:lang w:val="en-US"/>
        </w:rPr>
        <w:t>ol</w:t>
      </w:r>
      <w:r w:rsidR="00816A7B" w:rsidRPr="002B7E34">
        <w:rPr>
          <w:rFonts w:asciiTheme="minorHAnsi" w:hAnsiTheme="minorHAnsi" w:cs="Times New Roman"/>
          <w:i/>
          <w:szCs w:val="24"/>
          <w:lang w:val="en-US"/>
        </w:rPr>
        <w:t xml:space="preserve">.4: The </w:t>
      </w:r>
      <w:r w:rsidR="004B6918" w:rsidRPr="002B7E34">
        <w:rPr>
          <w:rFonts w:asciiTheme="minorHAnsi" w:hAnsiTheme="minorHAnsi" w:cs="Times New Roman"/>
          <w:i/>
          <w:szCs w:val="24"/>
          <w:lang w:val="en-US"/>
        </w:rPr>
        <w:t>Structuring Of Pedagogic Discourse,</w:t>
      </w:r>
      <w:r w:rsidR="00953293" w:rsidRPr="002B7E34">
        <w:rPr>
          <w:rFonts w:asciiTheme="minorHAnsi" w:hAnsiTheme="minorHAnsi" w:cs="Times New Roman"/>
          <w:i/>
          <w:szCs w:val="24"/>
          <w:lang w:val="en-US"/>
        </w:rPr>
        <w:t xml:space="preserve"> </w:t>
      </w:r>
      <w:r w:rsidR="00816A7B" w:rsidRPr="002B7E34">
        <w:rPr>
          <w:rFonts w:asciiTheme="minorHAnsi" w:hAnsiTheme="minorHAnsi" w:cs="Times New Roman"/>
          <w:szCs w:val="24"/>
          <w:lang w:val="en-US"/>
        </w:rPr>
        <w:t>London: Routledge.</w:t>
      </w:r>
    </w:p>
    <w:p w:rsidR="00816A7B" w:rsidRPr="002B7E34" w:rsidRDefault="004B6918" w:rsidP="00816A7B">
      <w:pPr>
        <w:rPr>
          <w:rFonts w:asciiTheme="minorHAnsi" w:hAnsiTheme="minorHAnsi" w:cs="Times New Roman"/>
          <w:szCs w:val="24"/>
          <w:lang w:val="en-US"/>
        </w:rPr>
      </w:pPr>
      <w:r w:rsidRPr="002B7E34">
        <w:rPr>
          <w:rFonts w:asciiTheme="minorHAnsi" w:hAnsiTheme="minorHAnsi" w:cs="Times New Roman"/>
          <w:szCs w:val="24"/>
        </w:rPr>
        <w:lastRenderedPageBreak/>
        <w:t xml:space="preserve">________ </w:t>
      </w:r>
      <w:r w:rsidR="00AF561F" w:rsidRPr="002B7E34">
        <w:rPr>
          <w:rFonts w:asciiTheme="minorHAnsi" w:hAnsiTheme="minorHAnsi" w:cs="Times New Roman"/>
          <w:szCs w:val="24"/>
          <w:lang w:val="en-US"/>
        </w:rPr>
        <w:t>(1996)</w:t>
      </w:r>
      <w:r w:rsidR="00207EBC" w:rsidRPr="002B7E34">
        <w:rPr>
          <w:rFonts w:asciiTheme="minorHAnsi" w:hAnsiTheme="minorHAnsi" w:cs="Times New Roman"/>
          <w:szCs w:val="24"/>
          <w:lang w:val="en-US"/>
        </w:rPr>
        <w:t>, Pedagogy</w:t>
      </w:r>
      <w:r w:rsidR="00816A7B" w:rsidRPr="002B7E34">
        <w:rPr>
          <w:rFonts w:asciiTheme="minorHAnsi" w:hAnsiTheme="minorHAnsi" w:cs="Times New Roman"/>
          <w:i/>
          <w:szCs w:val="24"/>
          <w:lang w:val="en-US"/>
        </w:rPr>
        <w:t xml:space="preserve">, </w:t>
      </w:r>
      <w:r w:rsidRPr="002B7E34">
        <w:rPr>
          <w:rFonts w:asciiTheme="minorHAnsi" w:hAnsiTheme="minorHAnsi" w:cs="Times New Roman"/>
          <w:i/>
          <w:szCs w:val="24"/>
          <w:lang w:val="en-US"/>
        </w:rPr>
        <w:t xml:space="preserve">Symbolic Control and Identity: </w:t>
      </w:r>
      <w:r w:rsidR="00816A7B" w:rsidRPr="002B7E34">
        <w:rPr>
          <w:rFonts w:asciiTheme="minorHAnsi" w:hAnsiTheme="minorHAnsi" w:cs="Times New Roman"/>
          <w:i/>
          <w:szCs w:val="24"/>
          <w:lang w:val="en-US"/>
        </w:rPr>
        <w:t>Theory</w:t>
      </w:r>
      <w:r w:rsidRPr="002B7E34">
        <w:rPr>
          <w:rFonts w:asciiTheme="minorHAnsi" w:hAnsiTheme="minorHAnsi" w:cs="Times New Roman"/>
          <w:i/>
          <w:szCs w:val="24"/>
          <w:lang w:val="en-US"/>
        </w:rPr>
        <w:t>, Research, Critique,</w:t>
      </w:r>
      <w:r w:rsidRPr="002B7E34">
        <w:rPr>
          <w:rFonts w:asciiTheme="minorHAnsi" w:hAnsiTheme="minorHAnsi" w:cs="Times New Roman"/>
          <w:szCs w:val="24"/>
          <w:lang w:val="en-US"/>
        </w:rPr>
        <w:t xml:space="preserve"> </w:t>
      </w:r>
      <w:r w:rsidR="00816A7B" w:rsidRPr="002B7E34">
        <w:rPr>
          <w:rFonts w:asciiTheme="minorHAnsi" w:hAnsiTheme="minorHAnsi" w:cs="Times New Roman"/>
          <w:szCs w:val="24"/>
          <w:lang w:val="en-US"/>
        </w:rPr>
        <w:t>London: Taylor and Francis.</w:t>
      </w:r>
    </w:p>
    <w:p w:rsidR="00816A7B" w:rsidRPr="002B7E34" w:rsidRDefault="004B6918" w:rsidP="00816A7B">
      <w:pPr>
        <w:rPr>
          <w:rFonts w:asciiTheme="minorHAnsi" w:hAnsiTheme="minorHAnsi" w:cs="Times New Roman"/>
          <w:szCs w:val="24"/>
          <w:lang w:val="en-US"/>
        </w:rPr>
      </w:pPr>
      <w:r w:rsidRPr="002B7E34">
        <w:rPr>
          <w:rFonts w:asciiTheme="minorHAnsi" w:hAnsiTheme="minorHAnsi" w:cs="Times New Roman"/>
          <w:szCs w:val="24"/>
        </w:rPr>
        <w:t xml:space="preserve">________ </w:t>
      </w:r>
      <w:r w:rsidR="00AF561F" w:rsidRPr="002B7E34">
        <w:rPr>
          <w:rFonts w:asciiTheme="minorHAnsi" w:hAnsiTheme="minorHAnsi" w:cs="Times New Roman"/>
          <w:szCs w:val="24"/>
          <w:lang w:val="en-US"/>
        </w:rPr>
        <w:t>(1999)</w:t>
      </w:r>
      <w:r w:rsidR="00207EBC" w:rsidRPr="002B7E34">
        <w:rPr>
          <w:rFonts w:asciiTheme="minorHAnsi" w:hAnsiTheme="minorHAnsi" w:cs="Times New Roman"/>
          <w:szCs w:val="24"/>
          <w:lang w:val="en-US"/>
        </w:rPr>
        <w:t>, ‘Vertical</w:t>
      </w:r>
      <w:r w:rsidR="00953293" w:rsidRPr="002B7E34">
        <w:rPr>
          <w:rFonts w:asciiTheme="minorHAnsi" w:hAnsiTheme="minorHAnsi" w:cs="Times New Roman"/>
          <w:szCs w:val="24"/>
          <w:lang w:val="en-US"/>
        </w:rPr>
        <w:t xml:space="preserve"> and horizontal discourse: A</w:t>
      </w:r>
      <w:r w:rsidRPr="002B7E34">
        <w:rPr>
          <w:rFonts w:asciiTheme="minorHAnsi" w:hAnsiTheme="minorHAnsi" w:cs="Times New Roman"/>
          <w:szCs w:val="24"/>
          <w:lang w:val="en-US"/>
        </w:rPr>
        <w:t>n essay’,</w:t>
      </w:r>
      <w:r w:rsidR="00816A7B" w:rsidRPr="002B7E34">
        <w:rPr>
          <w:rFonts w:asciiTheme="minorHAnsi" w:hAnsiTheme="minorHAnsi" w:cs="Times New Roman"/>
          <w:szCs w:val="24"/>
          <w:lang w:val="en-US"/>
        </w:rPr>
        <w:t xml:space="preserve"> </w:t>
      </w:r>
      <w:r w:rsidR="00816A7B" w:rsidRPr="002B7E34">
        <w:rPr>
          <w:rFonts w:asciiTheme="minorHAnsi" w:hAnsiTheme="minorHAnsi" w:cs="Times New Roman"/>
          <w:i/>
          <w:szCs w:val="24"/>
          <w:lang w:val="en-US"/>
        </w:rPr>
        <w:t>British Journal of Sociology of Education</w:t>
      </w:r>
      <w:r w:rsidR="00953293" w:rsidRPr="002B7E34">
        <w:rPr>
          <w:rFonts w:asciiTheme="minorHAnsi" w:hAnsiTheme="minorHAnsi" w:cs="Times New Roman"/>
          <w:szCs w:val="24"/>
          <w:lang w:val="en-US"/>
        </w:rPr>
        <w:t>, 20</w:t>
      </w:r>
      <w:r w:rsidRPr="002B7E34">
        <w:rPr>
          <w:rFonts w:asciiTheme="minorHAnsi" w:hAnsiTheme="minorHAnsi" w:cs="Times New Roman"/>
          <w:szCs w:val="24"/>
          <w:lang w:val="en-US"/>
        </w:rPr>
        <w:t>:2</w:t>
      </w:r>
      <w:r w:rsidR="00816A7B" w:rsidRPr="002B7E34">
        <w:rPr>
          <w:rFonts w:asciiTheme="minorHAnsi" w:hAnsiTheme="minorHAnsi" w:cs="Times New Roman"/>
          <w:szCs w:val="24"/>
          <w:lang w:val="en-US"/>
        </w:rPr>
        <w:t xml:space="preserve">, </w:t>
      </w:r>
      <w:r w:rsidRPr="002B7E34">
        <w:rPr>
          <w:rFonts w:asciiTheme="minorHAnsi" w:hAnsiTheme="minorHAnsi" w:cs="Times New Roman"/>
          <w:szCs w:val="24"/>
          <w:lang w:val="en-US"/>
        </w:rPr>
        <w:t>pp.</w:t>
      </w:r>
      <w:r w:rsidR="00816A7B" w:rsidRPr="002B7E34">
        <w:rPr>
          <w:rFonts w:asciiTheme="minorHAnsi" w:hAnsiTheme="minorHAnsi" w:cs="Times New Roman"/>
          <w:szCs w:val="24"/>
          <w:lang w:val="en-US"/>
        </w:rPr>
        <w:t>157–173.</w:t>
      </w:r>
    </w:p>
    <w:p w:rsidR="007905DB" w:rsidRPr="002B7E34" w:rsidRDefault="004B6918" w:rsidP="007905DB">
      <w:pPr>
        <w:rPr>
          <w:rFonts w:asciiTheme="minorHAnsi" w:hAnsiTheme="minorHAnsi" w:cs="Times New Roman"/>
          <w:i/>
          <w:szCs w:val="24"/>
          <w:lang w:val="en-US"/>
        </w:rPr>
      </w:pPr>
      <w:r w:rsidRPr="002B7E34">
        <w:rPr>
          <w:rFonts w:asciiTheme="minorHAnsi" w:hAnsiTheme="minorHAnsi" w:cs="Times New Roman"/>
          <w:szCs w:val="24"/>
        </w:rPr>
        <w:t xml:space="preserve">________ </w:t>
      </w:r>
      <w:r w:rsidR="00AF561F" w:rsidRPr="002B7E34">
        <w:rPr>
          <w:rFonts w:asciiTheme="minorHAnsi" w:hAnsiTheme="minorHAnsi" w:cs="Times New Roman"/>
          <w:szCs w:val="24"/>
          <w:lang w:val="en-US"/>
        </w:rPr>
        <w:t>(2001),</w:t>
      </w:r>
      <w:r w:rsidR="00816A7B" w:rsidRPr="002B7E34">
        <w:rPr>
          <w:rFonts w:asciiTheme="minorHAnsi" w:hAnsiTheme="minorHAnsi" w:cs="Times New Roman"/>
          <w:szCs w:val="24"/>
          <w:lang w:val="en-US"/>
        </w:rPr>
        <w:t xml:space="preserve">  </w:t>
      </w:r>
      <w:r w:rsidR="00963009" w:rsidRPr="002B7E34">
        <w:rPr>
          <w:rFonts w:asciiTheme="minorHAnsi" w:hAnsiTheme="minorHAnsi" w:cs="Times New Roman"/>
          <w:szCs w:val="24"/>
          <w:lang w:val="en-US"/>
        </w:rPr>
        <w:t>‘From pedagogies to knowledges’,  i</w:t>
      </w:r>
      <w:r w:rsidR="00816A7B" w:rsidRPr="002B7E34">
        <w:rPr>
          <w:rFonts w:asciiTheme="minorHAnsi" w:hAnsiTheme="minorHAnsi" w:cs="Times New Roman"/>
          <w:szCs w:val="24"/>
          <w:lang w:val="en-US"/>
        </w:rPr>
        <w:t xml:space="preserve">n A. </w:t>
      </w:r>
      <w:proofErr w:type="spellStart"/>
      <w:r w:rsidR="00816A7B" w:rsidRPr="002B7E34">
        <w:rPr>
          <w:rFonts w:asciiTheme="minorHAnsi" w:hAnsiTheme="minorHAnsi" w:cs="Times New Roman"/>
          <w:szCs w:val="24"/>
          <w:lang w:val="en-US"/>
        </w:rPr>
        <w:t>Morais</w:t>
      </w:r>
      <w:proofErr w:type="spellEnd"/>
      <w:r w:rsidR="00816A7B" w:rsidRPr="002B7E34">
        <w:rPr>
          <w:rFonts w:asciiTheme="minorHAnsi" w:hAnsiTheme="minorHAnsi" w:cs="Times New Roman"/>
          <w:szCs w:val="24"/>
          <w:lang w:val="en-US"/>
        </w:rPr>
        <w:t>, I.</w:t>
      </w:r>
      <w:r w:rsidR="00963009" w:rsidRPr="002B7E34">
        <w:rPr>
          <w:rFonts w:asciiTheme="minorHAnsi" w:hAnsiTheme="minorHAnsi" w:cs="Times New Roman"/>
          <w:szCs w:val="24"/>
          <w:lang w:val="en-US"/>
        </w:rPr>
        <w:t xml:space="preserve"> Neves, B. Davies</w:t>
      </w:r>
      <w:r w:rsidR="00816A7B" w:rsidRPr="002B7E34">
        <w:rPr>
          <w:rFonts w:asciiTheme="minorHAnsi" w:hAnsiTheme="minorHAnsi" w:cs="Times New Roman"/>
          <w:szCs w:val="24"/>
          <w:lang w:val="en-US"/>
        </w:rPr>
        <w:t xml:space="preserve"> </w:t>
      </w:r>
      <w:r w:rsidR="00963009" w:rsidRPr="002B7E34">
        <w:rPr>
          <w:rFonts w:asciiTheme="minorHAnsi" w:hAnsiTheme="minorHAnsi" w:cs="Times New Roman"/>
          <w:szCs w:val="24"/>
          <w:lang w:val="en-US"/>
        </w:rPr>
        <w:t xml:space="preserve">and </w:t>
      </w:r>
      <w:r w:rsidR="00816A7B" w:rsidRPr="002B7E34">
        <w:rPr>
          <w:rFonts w:asciiTheme="minorHAnsi" w:hAnsiTheme="minorHAnsi" w:cs="Times New Roman"/>
          <w:szCs w:val="24"/>
          <w:lang w:val="en-US"/>
        </w:rPr>
        <w:t xml:space="preserve">H. Daniels (Eds.), </w:t>
      </w:r>
      <w:r w:rsidR="00816A7B" w:rsidRPr="002B7E34">
        <w:rPr>
          <w:rFonts w:asciiTheme="minorHAnsi" w:hAnsiTheme="minorHAnsi" w:cs="Times New Roman"/>
          <w:i/>
          <w:szCs w:val="24"/>
          <w:lang w:val="en-US"/>
        </w:rPr>
        <w:t xml:space="preserve">Towards a </w:t>
      </w:r>
      <w:r w:rsidR="00963009" w:rsidRPr="002B7E34">
        <w:rPr>
          <w:rFonts w:asciiTheme="minorHAnsi" w:hAnsiTheme="minorHAnsi" w:cs="Times New Roman"/>
          <w:i/>
          <w:szCs w:val="24"/>
          <w:lang w:val="en-US"/>
        </w:rPr>
        <w:t>Sociology of Pedagogy.</w:t>
      </w:r>
      <w:r w:rsidR="00963009" w:rsidRPr="002B7E34">
        <w:rPr>
          <w:rFonts w:asciiTheme="minorHAnsi" w:hAnsiTheme="minorHAnsi"/>
        </w:rPr>
        <w:t xml:space="preserve"> </w:t>
      </w:r>
      <w:r w:rsidR="007905DB" w:rsidRPr="002B7E34">
        <w:rPr>
          <w:rFonts w:asciiTheme="minorHAnsi" w:hAnsiTheme="minorHAnsi" w:cs="Times New Roman"/>
          <w:i/>
          <w:szCs w:val="24"/>
          <w:lang w:val="en-US"/>
        </w:rPr>
        <w:t xml:space="preserve">The </w:t>
      </w:r>
      <w:r w:rsidR="00963009" w:rsidRPr="002B7E34">
        <w:rPr>
          <w:rFonts w:asciiTheme="minorHAnsi" w:hAnsiTheme="minorHAnsi" w:cs="Times New Roman"/>
          <w:i/>
          <w:szCs w:val="24"/>
          <w:lang w:val="en-US"/>
        </w:rPr>
        <w:t xml:space="preserve">Contribution of </w:t>
      </w:r>
      <w:r w:rsidR="007905DB" w:rsidRPr="002B7E34">
        <w:rPr>
          <w:rFonts w:asciiTheme="minorHAnsi" w:hAnsiTheme="minorHAnsi" w:cs="Times New Roman"/>
          <w:i/>
          <w:szCs w:val="24"/>
          <w:lang w:val="en-US"/>
        </w:rPr>
        <w:t>Basil</w:t>
      </w:r>
    </w:p>
    <w:p w:rsidR="00816A7B" w:rsidRPr="002B7E34" w:rsidRDefault="007905DB" w:rsidP="007905DB">
      <w:pPr>
        <w:rPr>
          <w:rFonts w:asciiTheme="minorHAnsi" w:hAnsiTheme="minorHAnsi" w:cs="Times New Roman"/>
          <w:szCs w:val="24"/>
          <w:lang w:val="en-US"/>
        </w:rPr>
      </w:pPr>
      <w:r w:rsidRPr="002B7E34">
        <w:rPr>
          <w:rFonts w:asciiTheme="minorHAnsi" w:hAnsiTheme="minorHAnsi" w:cs="Times New Roman"/>
          <w:i/>
          <w:szCs w:val="24"/>
          <w:lang w:val="en-US"/>
        </w:rPr>
        <w:t xml:space="preserve">Bernstein </w:t>
      </w:r>
      <w:r w:rsidR="00963009" w:rsidRPr="002B7E34">
        <w:rPr>
          <w:rFonts w:asciiTheme="minorHAnsi" w:hAnsiTheme="minorHAnsi" w:cs="Times New Roman"/>
          <w:i/>
          <w:szCs w:val="24"/>
          <w:lang w:val="en-US"/>
        </w:rPr>
        <w:t>to Research,</w:t>
      </w:r>
      <w:r w:rsidR="00816A7B" w:rsidRPr="002B7E34">
        <w:rPr>
          <w:rFonts w:asciiTheme="minorHAnsi" w:hAnsiTheme="minorHAnsi" w:cs="Times New Roman"/>
          <w:szCs w:val="24"/>
          <w:lang w:val="en-US"/>
        </w:rPr>
        <w:t xml:space="preserve"> </w:t>
      </w:r>
      <w:r w:rsidR="00DF151E" w:rsidRPr="002B7E34">
        <w:rPr>
          <w:rFonts w:asciiTheme="minorHAnsi" w:hAnsiTheme="minorHAnsi" w:cs="Times New Roman"/>
          <w:szCs w:val="24"/>
          <w:lang w:val="en-US"/>
        </w:rPr>
        <w:t xml:space="preserve">New York: </w:t>
      </w:r>
      <w:r w:rsidRPr="002B7E34">
        <w:rPr>
          <w:rFonts w:asciiTheme="minorHAnsi" w:hAnsiTheme="minorHAnsi" w:cs="Times New Roman"/>
          <w:szCs w:val="24"/>
          <w:lang w:val="en-US"/>
        </w:rPr>
        <w:t>Peter Lang</w:t>
      </w:r>
      <w:r w:rsidR="00963009" w:rsidRPr="002B7E34">
        <w:rPr>
          <w:rFonts w:asciiTheme="minorHAnsi" w:hAnsiTheme="minorHAnsi" w:cs="Times New Roman"/>
          <w:szCs w:val="24"/>
          <w:lang w:val="en-US"/>
        </w:rPr>
        <w:t>, pp. 363-368</w:t>
      </w:r>
      <w:r w:rsidR="00DF151E" w:rsidRPr="002B7E34">
        <w:rPr>
          <w:rFonts w:asciiTheme="minorHAnsi" w:hAnsiTheme="minorHAnsi" w:cs="Times New Roman"/>
          <w:szCs w:val="24"/>
          <w:lang w:val="en-US"/>
        </w:rPr>
        <w:t>.</w:t>
      </w:r>
    </w:p>
    <w:p w:rsidR="00816A7B" w:rsidRPr="002B7E34" w:rsidRDefault="00AF561F" w:rsidP="00816A7B">
      <w:pPr>
        <w:rPr>
          <w:rFonts w:asciiTheme="minorHAnsi" w:hAnsiTheme="minorHAnsi" w:cs="Times New Roman"/>
          <w:szCs w:val="24"/>
          <w:lang w:val="en-US"/>
        </w:rPr>
      </w:pPr>
      <w:r w:rsidRPr="002B7E34">
        <w:rPr>
          <w:rFonts w:asciiTheme="minorHAnsi" w:hAnsiTheme="minorHAnsi" w:cs="Times New Roman"/>
          <w:szCs w:val="24"/>
          <w:lang w:val="en-US"/>
        </w:rPr>
        <w:t>Bourne, J.  (2008),</w:t>
      </w:r>
      <w:r w:rsidR="00816A7B" w:rsidRPr="002B7E34">
        <w:rPr>
          <w:rFonts w:asciiTheme="minorHAnsi" w:hAnsiTheme="minorHAnsi" w:cs="Times New Roman"/>
          <w:szCs w:val="24"/>
          <w:lang w:val="en-US"/>
        </w:rPr>
        <w:t xml:space="preserve"> Official pedagogic discourses and the construction of learners’ identit</w:t>
      </w:r>
      <w:r w:rsidR="00B248ED" w:rsidRPr="002B7E34">
        <w:rPr>
          <w:rFonts w:asciiTheme="minorHAnsi" w:hAnsiTheme="minorHAnsi" w:cs="Times New Roman"/>
          <w:szCs w:val="24"/>
          <w:lang w:val="en-US"/>
        </w:rPr>
        <w:t>ies. In</w:t>
      </w:r>
      <w:r w:rsidR="00816A7B" w:rsidRPr="002B7E34">
        <w:rPr>
          <w:rFonts w:asciiTheme="minorHAnsi" w:hAnsiTheme="minorHAnsi" w:cs="Times New Roman"/>
          <w:szCs w:val="24"/>
          <w:lang w:val="en-US"/>
        </w:rPr>
        <w:t xml:space="preserve"> N. </w:t>
      </w:r>
      <w:proofErr w:type="spellStart"/>
      <w:r w:rsidR="00816A7B" w:rsidRPr="002B7E34">
        <w:rPr>
          <w:rFonts w:asciiTheme="minorHAnsi" w:hAnsiTheme="minorHAnsi" w:cs="Times New Roman"/>
          <w:szCs w:val="24"/>
          <w:lang w:val="en-US"/>
        </w:rPr>
        <w:t>Hornberger</w:t>
      </w:r>
      <w:proofErr w:type="spellEnd"/>
      <w:r w:rsidR="00816A7B" w:rsidRPr="002B7E34">
        <w:rPr>
          <w:rFonts w:asciiTheme="minorHAnsi" w:hAnsiTheme="minorHAnsi" w:cs="Times New Roman"/>
          <w:szCs w:val="24"/>
          <w:lang w:val="en-US"/>
        </w:rPr>
        <w:t xml:space="preserve"> (Eds.)</w:t>
      </w:r>
      <w:r w:rsidR="00963009" w:rsidRPr="002B7E34">
        <w:rPr>
          <w:rFonts w:asciiTheme="minorHAnsi" w:hAnsiTheme="minorHAnsi" w:cs="Times New Roman"/>
          <w:szCs w:val="24"/>
          <w:lang w:val="en-US"/>
        </w:rPr>
        <w:t xml:space="preserve">, </w:t>
      </w:r>
      <w:r w:rsidR="00816A7B" w:rsidRPr="002B7E34">
        <w:rPr>
          <w:rFonts w:asciiTheme="minorHAnsi" w:hAnsiTheme="minorHAnsi" w:cs="Times New Roman"/>
          <w:i/>
          <w:szCs w:val="24"/>
          <w:lang w:val="en-US"/>
        </w:rPr>
        <w:t>Encyclopedia</w:t>
      </w:r>
      <w:r w:rsidR="00B248ED" w:rsidRPr="002B7E34">
        <w:rPr>
          <w:rFonts w:asciiTheme="minorHAnsi" w:hAnsiTheme="minorHAnsi" w:cs="Times New Roman"/>
          <w:i/>
          <w:szCs w:val="24"/>
          <w:lang w:val="en-US"/>
        </w:rPr>
        <w:t xml:space="preserve"> of language and education</w:t>
      </w:r>
      <w:r w:rsidR="00963009" w:rsidRPr="002B7E34">
        <w:rPr>
          <w:rFonts w:asciiTheme="minorHAnsi" w:hAnsiTheme="minorHAnsi" w:cs="Times New Roman"/>
          <w:szCs w:val="24"/>
          <w:lang w:val="en-US"/>
        </w:rPr>
        <w:t xml:space="preserve">, </w:t>
      </w:r>
      <w:r w:rsidR="00B248ED" w:rsidRPr="002B7E34">
        <w:rPr>
          <w:rFonts w:asciiTheme="minorHAnsi" w:hAnsiTheme="minorHAnsi" w:cs="Times New Roman"/>
          <w:szCs w:val="24"/>
          <w:lang w:val="en-US"/>
        </w:rPr>
        <w:t>New</w:t>
      </w:r>
      <w:r w:rsidR="00816A7B" w:rsidRPr="002B7E34">
        <w:rPr>
          <w:rFonts w:asciiTheme="minorHAnsi" w:hAnsiTheme="minorHAnsi" w:cs="Times New Roman"/>
          <w:szCs w:val="24"/>
          <w:lang w:val="en-US"/>
        </w:rPr>
        <w:t xml:space="preserve"> York: Springer</w:t>
      </w:r>
      <w:r w:rsidR="00963009" w:rsidRPr="002B7E34">
        <w:rPr>
          <w:rFonts w:asciiTheme="minorHAnsi" w:hAnsiTheme="minorHAnsi" w:cs="Times New Roman"/>
          <w:szCs w:val="24"/>
          <w:lang w:val="en-US"/>
        </w:rPr>
        <w:t>,</w:t>
      </w:r>
      <w:r w:rsidR="00963009" w:rsidRPr="002B7E34">
        <w:rPr>
          <w:rFonts w:asciiTheme="minorHAnsi" w:hAnsiTheme="minorHAnsi"/>
        </w:rPr>
        <w:t xml:space="preserve"> </w:t>
      </w:r>
      <w:r w:rsidR="00963009" w:rsidRPr="002B7E34">
        <w:rPr>
          <w:rFonts w:asciiTheme="minorHAnsi" w:hAnsiTheme="minorHAnsi" w:cs="Times New Roman"/>
          <w:szCs w:val="24"/>
          <w:lang w:val="en-US"/>
        </w:rPr>
        <w:t>pp.41-53</w:t>
      </w:r>
      <w:r w:rsidR="00816A7B" w:rsidRPr="002B7E34">
        <w:rPr>
          <w:rFonts w:asciiTheme="minorHAnsi" w:hAnsiTheme="minorHAnsi" w:cs="Times New Roman"/>
          <w:szCs w:val="24"/>
          <w:lang w:val="en-US"/>
        </w:rPr>
        <w:t>.</w:t>
      </w:r>
    </w:p>
    <w:p w:rsidR="003E4641" w:rsidRPr="002B7E34" w:rsidRDefault="003E4641" w:rsidP="00816A7B">
      <w:pPr>
        <w:rPr>
          <w:rFonts w:asciiTheme="minorHAnsi" w:hAnsiTheme="minorHAnsi" w:cs="Times New Roman"/>
          <w:szCs w:val="24"/>
        </w:rPr>
      </w:pPr>
      <w:proofErr w:type="spellStart"/>
      <w:r>
        <w:rPr>
          <w:rFonts w:asciiTheme="minorHAnsi" w:hAnsiTheme="minorHAnsi" w:cs="Times New Roman"/>
          <w:szCs w:val="24"/>
        </w:rPr>
        <w:t>Dolomit</w:t>
      </w:r>
      <w:proofErr w:type="spellEnd"/>
      <w:r>
        <w:rPr>
          <w:rFonts w:asciiTheme="minorHAnsi" w:hAnsiTheme="minorHAnsi" w:cs="Times New Roman"/>
          <w:szCs w:val="24"/>
        </w:rPr>
        <w:t xml:space="preserve"> (2018), About </w:t>
      </w:r>
      <w:proofErr w:type="spellStart"/>
      <w:r>
        <w:rPr>
          <w:rFonts w:asciiTheme="minorHAnsi" w:hAnsiTheme="minorHAnsi" w:cs="Times New Roman"/>
          <w:szCs w:val="24"/>
        </w:rPr>
        <w:t>Dolomit</w:t>
      </w:r>
      <w:proofErr w:type="spellEnd"/>
      <w:r>
        <w:rPr>
          <w:rFonts w:asciiTheme="minorHAnsi" w:hAnsiTheme="minorHAnsi" w:cs="Times New Roman"/>
          <w:szCs w:val="24"/>
        </w:rPr>
        <w:t xml:space="preserve">, </w:t>
      </w:r>
      <w:hyperlink r:id="rId7" w:history="1">
        <w:r w:rsidRPr="00044D37">
          <w:rPr>
            <w:rStyle w:val="Hyperlink"/>
            <w:rFonts w:asciiTheme="minorHAnsi" w:hAnsiTheme="minorHAnsi" w:cs="Times New Roman"/>
            <w:szCs w:val="24"/>
          </w:rPr>
          <w:t>http://www.dolomit-learning.it/about-dolomit/</w:t>
        </w:r>
      </w:hyperlink>
      <w:r>
        <w:rPr>
          <w:rFonts w:asciiTheme="minorHAnsi" w:hAnsiTheme="minorHAnsi" w:cs="Times New Roman"/>
          <w:szCs w:val="24"/>
        </w:rPr>
        <w:t>, 23.07.2018.</w:t>
      </w:r>
    </w:p>
    <w:p w:rsidR="00D77382" w:rsidRPr="002B7E34" w:rsidRDefault="00D77382" w:rsidP="00816A7B">
      <w:pPr>
        <w:rPr>
          <w:rFonts w:asciiTheme="minorHAnsi" w:hAnsiTheme="minorHAnsi" w:cs="Times New Roman"/>
          <w:szCs w:val="24"/>
          <w:lang w:val="en-US"/>
        </w:rPr>
      </w:pPr>
      <w:r w:rsidRPr="002B7E34">
        <w:rPr>
          <w:rFonts w:asciiTheme="minorHAnsi" w:hAnsiTheme="minorHAnsi" w:cs="Times New Roman"/>
          <w:szCs w:val="24"/>
          <w:lang w:val="en-US"/>
        </w:rPr>
        <w:t>Harman</w:t>
      </w:r>
      <w:r w:rsidR="00F560F7" w:rsidRPr="002B7E34">
        <w:rPr>
          <w:rFonts w:asciiTheme="minorHAnsi" w:hAnsiTheme="minorHAnsi" w:cs="Times New Roman"/>
          <w:szCs w:val="24"/>
          <w:lang w:val="en-US"/>
        </w:rPr>
        <w:t>, K. (2014),</w:t>
      </w:r>
      <w:r w:rsidRPr="002B7E34">
        <w:rPr>
          <w:rFonts w:asciiTheme="minorHAnsi" w:hAnsiTheme="minorHAnsi" w:cs="Times New Roman"/>
          <w:szCs w:val="24"/>
          <w:lang w:val="en-US"/>
        </w:rPr>
        <w:t xml:space="preserve"> </w:t>
      </w:r>
      <w:r w:rsidR="00F560F7" w:rsidRPr="002B7E34">
        <w:rPr>
          <w:rFonts w:asciiTheme="minorHAnsi" w:hAnsiTheme="minorHAnsi" w:cs="Times New Roman"/>
          <w:szCs w:val="24"/>
          <w:lang w:val="en-US"/>
        </w:rPr>
        <w:t>‘</w:t>
      </w:r>
      <w:r w:rsidRPr="002B7E34">
        <w:rPr>
          <w:rFonts w:asciiTheme="minorHAnsi" w:hAnsiTheme="minorHAnsi" w:cs="Times New Roman"/>
          <w:szCs w:val="24"/>
          <w:lang w:val="en-US"/>
        </w:rPr>
        <w:t>The multiple reals of workplace learning</w:t>
      </w:r>
      <w:r w:rsidR="00F560F7" w:rsidRPr="002B7E34">
        <w:rPr>
          <w:rFonts w:asciiTheme="minorHAnsi" w:hAnsiTheme="minorHAnsi" w:cs="Times New Roman"/>
          <w:szCs w:val="24"/>
          <w:lang w:val="en-US"/>
        </w:rPr>
        <w:t>’,</w:t>
      </w:r>
      <w:r w:rsidRPr="002B7E34">
        <w:rPr>
          <w:rFonts w:asciiTheme="minorHAnsi" w:hAnsiTheme="minorHAnsi" w:cs="Times New Roman"/>
          <w:i/>
          <w:szCs w:val="24"/>
          <w:lang w:val="en-US"/>
        </w:rPr>
        <w:t xml:space="preserve"> European Journal for Research on the Education and Learning of Adults, </w:t>
      </w:r>
      <w:r w:rsidR="00953293" w:rsidRPr="002B7E34">
        <w:rPr>
          <w:rFonts w:asciiTheme="minorHAnsi" w:hAnsiTheme="minorHAnsi" w:cs="Times New Roman"/>
          <w:szCs w:val="24"/>
          <w:lang w:val="en-US"/>
        </w:rPr>
        <w:t>5</w:t>
      </w:r>
      <w:r w:rsidR="00F560F7" w:rsidRPr="002B7E34">
        <w:rPr>
          <w:rFonts w:asciiTheme="minorHAnsi" w:hAnsiTheme="minorHAnsi" w:cs="Times New Roman"/>
          <w:szCs w:val="24"/>
          <w:lang w:val="en-US"/>
        </w:rPr>
        <w:t>:</w:t>
      </w:r>
      <w:r w:rsidRPr="002B7E34">
        <w:rPr>
          <w:rFonts w:asciiTheme="minorHAnsi" w:hAnsiTheme="minorHAnsi" w:cs="Times New Roman"/>
          <w:szCs w:val="24"/>
          <w:lang w:val="en-US"/>
        </w:rPr>
        <w:t xml:space="preserve">1, </w:t>
      </w:r>
      <w:r w:rsidR="00F560F7" w:rsidRPr="002B7E34">
        <w:rPr>
          <w:rFonts w:asciiTheme="minorHAnsi" w:hAnsiTheme="minorHAnsi" w:cs="Times New Roman"/>
          <w:szCs w:val="24"/>
          <w:lang w:val="en-US"/>
        </w:rPr>
        <w:t>pp.</w:t>
      </w:r>
      <w:r w:rsidRPr="002B7E34">
        <w:rPr>
          <w:rFonts w:asciiTheme="minorHAnsi" w:hAnsiTheme="minorHAnsi" w:cs="Times New Roman"/>
          <w:szCs w:val="24"/>
          <w:lang w:val="en-US"/>
        </w:rPr>
        <w:t>51-66.</w:t>
      </w:r>
    </w:p>
    <w:p w:rsidR="00043B89" w:rsidRPr="002B7E34" w:rsidRDefault="00043B89" w:rsidP="00816A7B">
      <w:pPr>
        <w:rPr>
          <w:rFonts w:asciiTheme="minorHAnsi" w:hAnsiTheme="minorHAnsi" w:cs="Times New Roman"/>
          <w:szCs w:val="24"/>
          <w:lang w:val="en-US"/>
        </w:rPr>
      </w:pPr>
      <w:proofErr w:type="spellStart"/>
      <w:r w:rsidRPr="002B7E34">
        <w:rPr>
          <w:rFonts w:asciiTheme="minorHAnsi" w:hAnsiTheme="minorHAnsi" w:cs="Times New Roman"/>
          <w:szCs w:val="24"/>
          <w:lang w:val="en-US"/>
        </w:rPr>
        <w:t>Loughland</w:t>
      </w:r>
      <w:proofErr w:type="spellEnd"/>
      <w:r w:rsidRPr="002B7E34">
        <w:rPr>
          <w:rFonts w:asciiTheme="minorHAnsi" w:hAnsiTheme="minorHAnsi" w:cs="Times New Roman"/>
          <w:szCs w:val="24"/>
          <w:lang w:val="en-US"/>
        </w:rPr>
        <w:t xml:space="preserve">, T.  &amp; </w:t>
      </w:r>
      <w:proofErr w:type="spellStart"/>
      <w:r w:rsidRPr="002B7E34">
        <w:rPr>
          <w:rFonts w:asciiTheme="minorHAnsi" w:hAnsiTheme="minorHAnsi" w:cs="Times New Roman"/>
          <w:szCs w:val="24"/>
          <w:lang w:val="en-US"/>
        </w:rPr>
        <w:t>Sriprakash</w:t>
      </w:r>
      <w:proofErr w:type="spellEnd"/>
      <w:r w:rsidR="00F560F7" w:rsidRPr="002B7E34">
        <w:rPr>
          <w:rFonts w:asciiTheme="minorHAnsi" w:hAnsiTheme="minorHAnsi" w:cs="Times New Roman"/>
          <w:szCs w:val="24"/>
          <w:lang w:val="en-US"/>
        </w:rPr>
        <w:t>, A. (2016),</w:t>
      </w:r>
      <w:r w:rsidRPr="002B7E34">
        <w:rPr>
          <w:rFonts w:asciiTheme="minorHAnsi" w:hAnsiTheme="minorHAnsi" w:cs="Times New Roman"/>
          <w:szCs w:val="24"/>
          <w:lang w:val="en-US"/>
        </w:rPr>
        <w:t xml:space="preserve"> </w:t>
      </w:r>
      <w:r w:rsidR="00F560F7" w:rsidRPr="002B7E34">
        <w:rPr>
          <w:rFonts w:asciiTheme="minorHAnsi" w:hAnsiTheme="minorHAnsi" w:cs="Times New Roman"/>
          <w:szCs w:val="24"/>
          <w:lang w:val="en-US"/>
        </w:rPr>
        <w:t>‘</w:t>
      </w:r>
      <w:r w:rsidRPr="002B7E34">
        <w:rPr>
          <w:rFonts w:asciiTheme="minorHAnsi" w:hAnsiTheme="minorHAnsi" w:cs="Times New Roman"/>
          <w:szCs w:val="24"/>
          <w:lang w:val="en-US"/>
        </w:rPr>
        <w:t xml:space="preserve">Bernstein revisited: the </w:t>
      </w:r>
      <w:proofErr w:type="spellStart"/>
      <w:r w:rsidRPr="002B7E34">
        <w:rPr>
          <w:rFonts w:asciiTheme="minorHAnsi" w:hAnsiTheme="minorHAnsi" w:cs="Times New Roman"/>
          <w:szCs w:val="24"/>
          <w:lang w:val="en-US"/>
        </w:rPr>
        <w:t>recontextualisation</w:t>
      </w:r>
      <w:proofErr w:type="spellEnd"/>
      <w:r w:rsidRPr="002B7E34">
        <w:rPr>
          <w:rFonts w:asciiTheme="minorHAnsi" w:hAnsiTheme="minorHAnsi" w:cs="Times New Roman"/>
          <w:szCs w:val="24"/>
          <w:lang w:val="en-US"/>
        </w:rPr>
        <w:t xml:space="preserve"> of equity in contemporary Australian school education</w:t>
      </w:r>
      <w:r w:rsidR="00F560F7" w:rsidRPr="002B7E34">
        <w:rPr>
          <w:rFonts w:asciiTheme="minorHAnsi" w:hAnsiTheme="minorHAnsi" w:cs="Times New Roman"/>
          <w:szCs w:val="24"/>
          <w:lang w:val="en-US"/>
        </w:rPr>
        <w:t>’,</w:t>
      </w:r>
      <w:r w:rsidRPr="002B7E34">
        <w:rPr>
          <w:rFonts w:asciiTheme="minorHAnsi" w:hAnsiTheme="minorHAnsi" w:cs="Times New Roman"/>
          <w:szCs w:val="24"/>
          <w:lang w:val="en-US"/>
        </w:rPr>
        <w:t xml:space="preserve"> </w:t>
      </w:r>
      <w:r w:rsidRPr="002B7E34">
        <w:rPr>
          <w:rFonts w:asciiTheme="minorHAnsi" w:hAnsiTheme="minorHAnsi" w:cs="Times New Roman"/>
          <w:i/>
          <w:szCs w:val="24"/>
          <w:lang w:val="en-US"/>
        </w:rPr>
        <w:t>British Journal of Sociology of Education</w:t>
      </w:r>
      <w:r w:rsidR="00207EBC" w:rsidRPr="002B7E34">
        <w:rPr>
          <w:rFonts w:asciiTheme="minorHAnsi" w:hAnsiTheme="minorHAnsi" w:cs="Times New Roman"/>
          <w:szCs w:val="24"/>
          <w:lang w:val="en-US"/>
        </w:rPr>
        <w:t>, 37:2</w:t>
      </w:r>
      <w:r w:rsidRPr="002B7E34">
        <w:rPr>
          <w:rFonts w:asciiTheme="minorHAnsi" w:hAnsiTheme="minorHAnsi" w:cs="Times New Roman"/>
          <w:szCs w:val="24"/>
          <w:lang w:val="en-US"/>
        </w:rPr>
        <w:t xml:space="preserve">, </w:t>
      </w:r>
      <w:r w:rsidR="00F560F7" w:rsidRPr="002B7E34">
        <w:rPr>
          <w:rFonts w:asciiTheme="minorHAnsi" w:hAnsiTheme="minorHAnsi" w:cs="Times New Roman"/>
          <w:szCs w:val="24"/>
          <w:lang w:val="en-US"/>
        </w:rPr>
        <w:t>pp.</w:t>
      </w:r>
      <w:r w:rsidRPr="002B7E34">
        <w:rPr>
          <w:rFonts w:asciiTheme="minorHAnsi" w:hAnsiTheme="minorHAnsi" w:cs="Times New Roman"/>
          <w:szCs w:val="24"/>
          <w:lang w:val="en-US"/>
        </w:rPr>
        <w:t>230-247.</w:t>
      </w:r>
    </w:p>
    <w:p w:rsidR="00FF779A" w:rsidRPr="002B7E34" w:rsidRDefault="00FF779A" w:rsidP="00816A7B">
      <w:pPr>
        <w:rPr>
          <w:rFonts w:asciiTheme="minorHAnsi" w:hAnsiTheme="minorHAnsi" w:cs="Times New Roman"/>
          <w:szCs w:val="24"/>
          <w:lang w:val="en-US"/>
        </w:rPr>
      </w:pPr>
      <w:r w:rsidRPr="002B7E34">
        <w:rPr>
          <w:rFonts w:asciiTheme="minorHAnsi" w:hAnsiTheme="minorHAnsi" w:cs="Times New Roman"/>
          <w:szCs w:val="24"/>
          <w:lang w:val="en-US"/>
        </w:rPr>
        <w:t xml:space="preserve">Lincoln, YS. &amp; </w:t>
      </w:r>
      <w:r w:rsidR="00F560F7" w:rsidRPr="002B7E34">
        <w:rPr>
          <w:rFonts w:asciiTheme="minorHAnsi" w:hAnsiTheme="minorHAnsi" w:cs="Times New Roman"/>
          <w:szCs w:val="24"/>
          <w:lang w:val="en-US"/>
        </w:rPr>
        <w:t>Guba, EG. (1985)</w:t>
      </w:r>
      <w:r w:rsidR="00207EBC" w:rsidRPr="002B7E34">
        <w:rPr>
          <w:rFonts w:asciiTheme="minorHAnsi" w:hAnsiTheme="minorHAnsi" w:cs="Times New Roman"/>
          <w:szCs w:val="24"/>
          <w:lang w:val="en-US"/>
        </w:rPr>
        <w:t>, Naturalistic</w:t>
      </w:r>
      <w:r w:rsidR="004B6918" w:rsidRPr="002B7E34">
        <w:rPr>
          <w:rFonts w:asciiTheme="minorHAnsi" w:hAnsiTheme="minorHAnsi" w:cs="Times New Roman"/>
          <w:i/>
          <w:szCs w:val="24"/>
          <w:lang w:val="en-US"/>
        </w:rPr>
        <w:t xml:space="preserve"> I</w:t>
      </w:r>
      <w:r w:rsidRPr="002B7E34">
        <w:rPr>
          <w:rFonts w:asciiTheme="minorHAnsi" w:hAnsiTheme="minorHAnsi" w:cs="Times New Roman"/>
          <w:i/>
          <w:szCs w:val="24"/>
          <w:lang w:val="en-US"/>
        </w:rPr>
        <w:t>nquiry</w:t>
      </w:r>
      <w:r w:rsidR="00F560F7" w:rsidRPr="002B7E34">
        <w:rPr>
          <w:rFonts w:asciiTheme="minorHAnsi" w:hAnsiTheme="minorHAnsi" w:cs="Times New Roman"/>
          <w:szCs w:val="24"/>
          <w:lang w:val="en-US"/>
        </w:rPr>
        <w:t>,</w:t>
      </w:r>
      <w:r w:rsidRPr="002B7E34">
        <w:rPr>
          <w:rFonts w:asciiTheme="minorHAnsi" w:hAnsiTheme="minorHAnsi" w:cs="Times New Roman"/>
          <w:szCs w:val="24"/>
          <w:lang w:val="en-US"/>
        </w:rPr>
        <w:t xml:space="preserve"> Newbury Park, CA: Sage Publications.</w:t>
      </w:r>
    </w:p>
    <w:p w:rsidR="00801D4E" w:rsidRPr="002B7E34" w:rsidRDefault="00801D4E" w:rsidP="00801D4E">
      <w:pPr>
        <w:rPr>
          <w:rFonts w:asciiTheme="minorHAnsi" w:hAnsiTheme="minorHAnsi" w:cs="Times New Roman"/>
          <w:szCs w:val="24"/>
          <w:lang w:val="en-US"/>
        </w:rPr>
      </w:pPr>
      <w:r w:rsidRPr="002B7E34">
        <w:rPr>
          <w:rFonts w:asciiTheme="minorHAnsi" w:hAnsiTheme="minorHAnsi" w:cs="Times New Roman"/>
          <w:szCs w:val="24"/>
          <w:lang w:val="en-US"/>
        </w:rPr>
        <w:t>Lucio-Villegas</w:t>
      </w:r>
      <w:r w:rsidR="00F560F7" w:rsidRPr="002B7E34">
        <w:rPr>
          <w:rFonts w:asciiTheme="minorHAnsi" w:hAnsiTheme="minorHAnsi" w:cs="Times New Roman"/>
          <w:szCs w:val="24"/>
          <w:lang w:val="en-US"/>
        </w:rPr>
        <w:t>, E. (2016),</w:t>
      </w:r>
      <w:r w:rsidRPr="002B7E34">
        <w:rPr>
          <w:rFonts w:asciiTheme="minorHAnsi" w:hAnsiTheme="minorHAnsi" w:cs="Times New Roman"/>
          <w:szCs w:val="24"/>
          <w:lang w:val="en-US"/>
        </w:rPr>
        <w:t xml:space="preserve"> </w:t>
      </w:r>
      <w:r w:rsidR="00F560F7" w:rsidRPr="002B7E34">
        <w:rPr>
          <w:rFonts w:asciiTheme="minorHAnsi" w:hAnsiTheme="minorHAnsi" w:cs="Times New Roman"/>
          <w:szCs w:val="24"/>
          <w:lang w:val="en-US"/>
        </w:rPr>
        <w:t>‘</w:t>
      </w:r>
      <w:proofErr w:type="gramStart"/>
      <w:r w:rsidRPr="002B7E34">
        <w:rPr>
          <w:rFonts w:asciiTheme="minorHAnsi" w:hAnsiTheme="minorHAnsi" w:cs="Times New Roman"/>
          <w:szCs w:val="24"/>
          <w:lang w:val="en-US"/>
        </w:rPr>
        <w:t>Like</w:t>
      </w:r>
      <w:proofErr w:type="gramEnd"/>
      <w:r w:rsidRPr="002B7E34">
        <w:rPr>
          <w:rFonts w:asciiTheme="minorHAnsi" w:hAnsiTheme="minorHAnsi" w:cs="Times New Roman"/>
          <w:szCs w:val="24"/>
          <w:lang w:val="en-US"/>
        </w:rPr>
        <w:t xml:space="preserve"> a rolling stone: non-traditional spaces of adult</w:t>
      </w:r>
    </w:p>
    <w:p w:rsidR="00801D4E" w:rsidRPr="002B7E34" w:rsidRDefault="00F560F7" w:rsidP="00801D4E">
      <w:pPr>
        <w:rPr>
          <w:rFonts w:asciiTheme="minorHAnsi" w:hAnsiTheme="minorHAnsi" w:cs="Times New Roman"/>
          <w:szCs w:val="24"/>
          <w:lang w:val="en-US"/>
        </w:rPr>
      </w:pPr>
      <w:r w:rsidRPr="002B7E34">
        <w:rPr>
          <w:rFonts w:asciiTheme="minorHAnsi" w:hAnsiTheme="minorHAnsi" w:cs="Times New Roman"/>
          <w:szCs w:val="24"/>
          <w:lang w:val="en-US"/>
        </w:rPr>
        <w:lastRenderedPageBreak/>
        <w:t>E</w:t>
      </w:r>
      <w:r w:rsidR="00801D4E" w:rsidRPr="002B7E34">
        <w:rPr>
          <w:rFonts w:asciiTheme="minorHAnsi" w:hAnsiTheme="minorHAnsi" w:cs="Times New Roman"/>
          <w:szCs w:val="24"/>
          <w:lang w:val="en-US"/>
        </w:rPr>
        <w:t>ducation</w:t>
      </w:r>
      <w:r w:rsidRPr="002B7E34">
        <w:rPr>
          <w:rFonts w:asciiTheme="minorHAnsi" w:hAnsiTheme="minorHAnsi" w:cs="Times New Roman"/>
          <w:szCs w:val="24"/>
          <w:lang w:val="en-US"/>
        </w:rPr>
        <w:t>’,</w:t>
      </w:r>
      <w:r w:rsidR="00801D4E" w:rsidRPr="002B7E34">
        <w:rPr>
          <w:rFonts w:asciiTheme="minorHAnsi" w:hAnsiTheme="minorHAnsi" w:cs="Times New Roman"/>
          <w:szCs w:val="24"/>
          <w:lang w:val="en-US"/>
        </w:rPr>
        <w:t xml:space="preserve"> </w:t>
      </w:r>
      <w:r w:rsidR="00801D4E" w:rsidRPr="002B7E34">
        <w:rPr>
          <w:rFonts w:asciiTheme="minorHAnsi" w:hAnsiTheme="minorHAnsi" w:cs="Times New Roman"/>
          <w:i/>
          <w:szCs w:val="24"/>
          <w:lang w:val="en-US"/>
        </w:rPr>
        <w:t>European Journal for Research on the Education and Learning of Adults</w:t>
      </w:r>
      <w:r w:rsidRPr="002B7E34">
        <w:rPr>
          <w:rFonts w:asciiTheme="minorHAnsi" w:hAnsiTheme="minorHAnsi" w:cs="Times New Roman"/>
          <w:szCs w:val="24"/>
          <w:lang w:val="en-US"/>
        </w:rPr>
        <w:t>, 7:</w:t>
      </w:r>
      <w:r w:rsidR="00801D4E" w:rsidRPr="002B7E34">
        <w:rPr>
          <w:rFonts w:asciiTheme="minorHAnsi" w:hAnsiTheme="minorHAnsi" w:cs="Times New Roman"/>
          <w:szCs w:val="24"/>
          <w:lang w:val="en-US"/>
        </w:rPr>
        <w:t xml:space="preserve">1, </w:t>
      </w:r>
      <w:r w:rsidRPr="002B7E34">
        <w:rPr>
          <w:rFonts w:asciiTheme="minorHAnsi" w:hAnsiTheme="minorHAnsi" w:cs="Times New Roman"/>
          <w:szCs w:val="24"/>
          <w:lang w:val="en-US"/>
        </w:rPr>
        <w:t>pp.</w:t>
      </w:r>
      <w:r w:rsidR="00801D4E" w:rsidRPr="002B7E34">
        <w:rPr>
          <w:rFonts w:asciiTheme="minorHAnsi" w:hAnsiTheme="minorHAnsi" w:cs="Times New Roman"/>
          <w:szCs w:val="24"/>
          <w:lang w:val="en-US"/>
        </w:rPr>
        <w:t>75-88</w:t>
      </w:r>
      <w:r w:rsidR="00953293" w:rsidRPr="002B7E34">
        <w:rPr>
          <w:rFonts w:asciiTheme="minorHAnsi" w:hAnsiTheme="minorHAnsi" w:cs="Times New Roman"/>
          <w:szCs w:val="24"/>
          <w:lang w:val="en-US"/>
        </w:rPr>
        <w:t>.</w:t>
      </w:r>
    </w:p>
    <w:p w:rsidR="00816A7B" w:rsidRDefault="00F560F7" w:rsidP="00816A7B">
      <w:pPr>
        <w:rPr>
          <w:rFonts w:asciiTheme="minorHAnsi" w:hAnsiTheme="minorHAnsi" w:cs="Times New Roman"/>
          <w:szCs w:val="24"/>
          <w:lang w:val="en-US"/>
        </w:rPr>
      </w:pPr>
      <w:r w:rsidRPr="002B7E34">
        <w:rPr>
          <w:rFonts w:asciiTheme="minorHAnsi" w:hAnsiTheme="minorHAnsi" w:cs="Times New Roman"/>
          <w:szCs w:val="24"/>
          <w:lang w:val="en-US"/>
        </w:rPr>
        <w:t>McAlister, B. (1984),</w:t>
      </w:r>
      <w:r w:rsidR="00816A7B" w:rsidRPr="002B7E34">
        <w:rPr>
          <w:rFonts w:asciiTheme="minorHAnsi" w:hAnsiTheme="minorHAnsi" w:cs="Times New Roman"/>
          <w:szCs w:val="24"/>
          <w:lang w:val="en-US"/>
        </w:rPr>
        <w:t xml:space="preserve"> </w:t>
      </w:r>
      <w:r w:rsidR="004B6918" w:rsidRPr="002B7E34">
        <w:rPr>
          <w:rFonts w:asciiTheme="minorHAnsi" w:hAnsiTheme="minorHAnsi" w:cs="Times New Roman"/>
          <w:i/>
          <w:szCs w:val="24"/>
          <w:lang w:val="en-US"/>
        </w:rPr>
        <w:t>William Morris Today,</w:t>
      </w:r>
      <w:r w:rsidR="00816A7B" w:rsidRPr="002B7E34">
        <w:rPr>
          <w:rFonts w:asciiTheme="minorHAnsi" w:hAnsiTheme="minorHAnsi" w:cs="Times New Roman"/>
          <w:szCs w:val="24"/>
          <w:lang w:val="en-US"/>
        </w:rPr>
        <w:t xml:space="preserve"> London: Institute of Contemporary Art.</w:t>
      </w:r>
    </w:p>
    <w:p w:rsidR="00D626FC" w:rsidRPr="002B7E34" w:rsidRDefault="00D626FC" w:rsidP="00816A7B">
      <w:pPr>
        <w:rPr>
          <w:rFonts w:asciiTheme="minorHAnsi" w:hAnsiTheme="minorHAnsi" w:cs="Times New Roman"/>
          <w:szCs w:val="24"/>
          <w:lang w:val="en-US"/>
        </w:rPr>
      </w:pPr>
      <w:r>
        <w:rPr>
          <w:rFonts w:asciiTheme="minorHAnsi" w:hAnsiTheme="minorHAnsi" w:cs="Times New Roman"/>
          <w:szCs w:val="24"/>
          <w:lang w:val="en-US"/>
        </w:rPr>
        <w:t>Orr, S. (2010), ‘”We kind of try to merge our own experience with the objectivity of the criteria” The role of connoisseurship and tacit practice in undergraduate fine art assessment’, Art, Design and Communication in Higher Education, 9:1, pp.5-9.</w:t>
      </w:r>
    </w:p>
    <w:p w:rsidR="0001213A" w:rsidRPr="002B7E34" w:rsidRDefault="0001213A" w:rsidP="0001213A">
      <w:pPr>
        <w:rPr>
          <w:rFonts w:asciiTheme="minorHAnsi" w:hAnsiTheme="minorHAnsi" w:cs="Times New Roman"/>
          <w:szCs w:val="24"/>
          <w:lang w:val="en-US"/>
        </w:rPr>
      </w:pPr>
      <w:proofErr w:type="spellStart"/>
      <w:r w:rsidRPr="002B7E34">
        <w:rPr>
          <w:rFonts w:asciiTheme="minorHAnsi" w:hAnsiTheme="minorHAnsi" w:cs="Times New Roman"/>
          <w:szCs w:val="24"/>
          <w:lang w:val="en-US"/>
        </w:rPr>
        <w:t>Pujol</w:t>
      </w:r>
      <w:proofErr w:type="spellEnd"/>
      <w:r w:rsidR="00F560F7" w:rsidRPr="002B7E34">
        <w:rPr>
          <w:rFonts w:asciiTheme="minorHAnsi" w:hAnsiTheme="minorHAnsi" w:cs="Times New Roman"/>
          <w:szCs w:val="24"/>
          <w:lang w:val="en-US"/>
        </w:rPr>
        <w:t>, E. (2001),</w:t>
      </w:r>
      <w:r w:rsidRPr="002B7E34">
        <w:rPr>
          <w:rFonts w:asciiTheme="minorHAnsi" w:hAnsiTheme="minorHAnsi" w:cs="Times New Roman"/>
          <w:szCs w:val="24"/>
          <w:lang w:val="en-US"/>
        </w:rPr>
        <w:t xml:space="preserve"> </w:t>
      </w:r>
      <w:r w:rsidR="00D626FC">
        <w:rPr>
          <w:rFonts w:asciiTheme="minorHAnsi" w:hAnsiTheme="minorHAnsi" w:cs="Times New Roman"/>
          <w:szCs w:val="24"/>
          <w:lang w:val="en-US"/>
        </w:rPr>
        <w:t>‘</w:t>
      </w:r>
      <w:r w:rsidR="00F560F7" w:rsidRPr="002B7E34">
        <w:rPr>
          <w:rFonts w:asciiTheme="minorHAnsi" w:hAnsiTheme="minorHAnsi" w:cs="Times New Roman"/>
          <w:szCs w:val="24"/>
          <w:lang w:val="en-US"/>
        </w:rPr>
        <w:t>The a</w:t>
      </w:r>
      <w:r w:rsidR="00953293" w:rsidRPr="002B7E34">
        <w:rPr>
          <w:rFonts w:asciiTheme="minorHAnsi" w:hAnsiTheme="minorHAnsi" w:cs="Times New Roman"/>
          <w:szCs w:val="24"/>
          <w:lang w:val="en-US"/>
        </w:rPr>
        <w:t>rtist as e</w:t>
      </w:r>
      <w:r w:rsidRPr="002B7E34">
        <w:rPr>
          <w:rFonts w:asciiTheme="minorHAnsi" w:hAnsiTheme="minorHAnsi" w:cs="Times New Roman"/>
          <w:szCs w:val="24"/>
          <w:lang w:val="en-US"/>
        </w:rPr>
        <w:t xml:space="preserve">ducator: Challenges in </w:t>
      </w:r>
      <w:r w:rsidR="00953293" w:rsidRPr="002B7E34">
        <w:rPr>
          <w:rFonts w:asciiTheme="minorHAnsi" w:hAnsiTheme="minorHAnsi" w:cs="Times New Roman"/>
          <w:szCs w:val="24"/>
          <w:lang w:val="en-US"/>
        </w:rPr>
        <w:t>museum-based residences</w:t>
      </w:r>
      <w:r w:rsidR="00D626FC">
        <w:rPr>
          <w:rFonts w:asciiTheme="minorHAnsi" w:hAnsiTheme="minorHAnsi" w:cs="Times New Roman"/>
          <w:szCs w:val="24"/>
          <w:lang w:val="en-US"/>
        </w:rPr>
        <w:t>’</w:t>
      </w:r>
      <w:r w:rsidR="00F560F7" w:rsidRPr="002B7E34">
        <w:rPr>
          <w:rFonts w:asciiTheme="minorHAnsi" w:hAnsiTheme="minorHAnsi" w:cs="Times New Roman"/>
          <w:szCs w:val="24"/>
          <w:lang w:val="en-US"/>
        </w:rPr>
        <w:t>,</w:t>
      </w:r>
      <w:r w:rsidRPr="002B7E34">
        <w:rPr>
          <w:rFonts w:asciiTheme="minorHAnsi" w:hAnsiTheme="minorHAnsi" w:cs="Times New Roman"/>
          <w:szCs w:val="24"/>
          <w:lang w:val="en-US"/>
        </w:rPr>
        <w:t xml:space="preserve"> </w:t>
      </w:r>
      <w:r w:rsidRPr="002B7E34">
        <w:rPr>
          <w:rFonts w:asciiTheme="minorHAnsi" w:hAnsiTheme="minorHAnsi" w:cs="Times New Roman"/>
          <w:i/>
          <w:szCs w:val="24"/>
          <w:lang w:val="en-US"/>
        </w:rPr>
        <w:t>Art Journal</w:t>
      </w:r>
      <w:r w:rsidR="00953293" w:rsidRPr="002B7E34">
        <w:rPr>
          <w:rFonts w:asciiTheme="minorHAnsi" w:hAnsiTheme="minorHAnsi" w:cs="Times New Roman"/>
          <w:szCs w:val="24"/>
          <w:lang w:val="en-US"/>
        </w:rPr>
        <w:t>, 60</w:t>
      </w:r>
      <w:r w:rsidR="00F560F7" w:rsidRPr="002B7E34">
        <w:rPr>
          <w:rFonts w:asciiTheme="minorHAnsi" w:hAnsiTheme="minorHAnsi" w:cs="Times New Roman"/>
          <w:szCs w:val="24"/>
          <w:lang w:val="en-US"/>
        </w:rPr>
        <w:t>:</w:t>
      </w:r>
      <w:r w:rsidR="00D626FC">
        <w:rPr>
          <w:rFonts w:asciiTheme="minorHAnsi" w:hAnsiTheme="minorHAnsi" w:cs="Times New Roman"/>
          <w:szCs w:val="24"/>
          <w:lang w:val="en-US"/>
        </w:rPr>
        <w:t xml:space="preserve">3, </w:t>
      </w:r>
      <w:r w:rsidR="00F560F7" w:rsidRPr="002B7E34">
        <w:rPr>
          <w:rFonts w:asciiTheme="minorHAnsi" w:hAnsiTheme="minorHAnsi" w:cs="Times New Roman"/>
          <w:szCs w:val="24"/>
          <w:lang w:val="en-US"/>
        </w:rPr>
        <w:t>pp.</w:t>
      </w:r>
      <w:r w:rsidRPr="002B7E34">
        <w:rPr>
          <w:rFonts w:asciiTheme="minorHAnsi" w:hAnsiTheme="minorHAnsi" w:cs="Times New Roman"/>
          <w:szCs w:val="24"/>
          <w:lang w:val="en-US"/>
        </w:rPr>
        <w:t>4-6.</w:t>
      </w:r>
    </w:p>
    <w:p w:rsidR="00451EEA" w:rsidRPr="002B7E34" w:rsidRDefault="00451EEA" w:rsidP="0001213A">
      <w:pPr>
        <w:rPr>
          <w:rFonts w:asciiTheme="minorHAnsi" w:hAnsiTheme="minorHAnsi" w:cs="Times New Roman"/>
          <w:szCs w:val="24"/>
          <w:lang w:val="en-US"/>
        </w:rPr>
      </w:pPr>
      <w:r w:rsidRPr="002B7E34">
        <w:rPr>
          <w:rFonts w:asciiTheme="minorHAnsi" w:hAnsiTheme="minorHAnsi" w:cs="Times New Roman"/>
          <w:szCs w:val="24"/>
          <w:lang w:val="en-US"/>
        </w:rPr>
        <w:t>Quality Assurance Agency for Higher Education [QAA] (2017</w:t>
      </w:r>
      <w:r w:rsidR="00F560F7" w:rsidRPr="002B7E34">
        <w:rPr>
          <w:rFonts w:asciiTheme="minorHAnsi" w:hAnsiTheme="minorHAnsi" w:cs="Times New Roman"/>
          <w:szCs w:val="24"/>
          <w:lang w:val="en-US"/>
        </w:rPr>
        <w:t>),</w:t>
      </w:r>
      <w:r w:rsidRPr="002B7E34">
        <w:rPr>
          <w:rFonts w:asciiTheme="minorHAnsi" w:hAnsiTheme="minorHAnsi"/>
        </w:rPr>
        <w:t xml:space="preserve"> </w:t>
      </w:r>
      <w:r w:rsidRPr="002B7E34">
        <w:rPr>
          <w:rFonts w:asciiTheme="minorHAnsi" w:hAnsiTheme="minorHAnsi" w:cs="Times New Roman"/>
          <w:szCs w:val="24"/>
          <w:lang w:val="en-US"/>
        </w:rPr>
        <w:t>Subject</w:t>
      </w:r>
      <w:r w:rsidR="00953293" w:rsidRPr="002B7E34">
        <w:rPr>
          <w:rFonts w:asciiTheme="minorHAnsi" w:hAnsiTheme="minorHAnsi" w:cs="Times New Roman"/>
          <w:szCs w:val="24"/>
          <w:lang w:val="en-US"/>
        </w:rPr>
        <w:t xml:space="preserve"> </w:t>
      </w:r>
      <w:r w:rsidR="00207EBC" w:rsidRPr="002B7E34">
        <w:rPr>
          <w:rFonts w:asciiTheme="minorHAnsi" w:hAnsiTheme="minorHAnsi" w:cs="Times New Roman"/>
          <w:szCs w:val="24"/>
          <w:lang w:val="en-US"/>
        </w:rPr>
        <w:t>Benchmark Statements, Art and Design</w:t>
      </w:r>
      <w:r w:rsidRPr="002B7E34">
        <w:rPr>
          <w:rFonts w:asciiTheme="minorHAnsi" w:hAnsiTheme="minorHAnsi" w:cs="Times New Roman"/>
          <w:szCs w:val="24"/>
          <w:lang w:val="en-US"/>
        </w:rPr>
        <w:t>.</w:t>
      </w:r>
      <w:r w:rsidR="00B371DB" w:rsidRPr="002B7E34">
        <w:rPr>
          <w:rFonts w:asciiTheme="minorHAnsi" w:hAnsiTheme="minorHAnsi"/>
        </w:rPr>
        <w:t xml:space="preserve"> </w:t>
      </w:r>
      <w:r w:rsidR="00953293" w:rsidRPr="002B7E34">
        <w:rPr>
          <w:rFonts w:asciiTheme="minorHAnsi" w:hAnsiTheme="minorHAnsi" w:cs="Times New Roman"/>
          <w:szCs w:val="24"/>
          <w:lang w:val="en-US"/>
        </w:rPr>
        <w:t xml:space="preserve">Retrieved December 04, 2017 from </w:t>
      </w:r>
      <w:r w:rsidRPr="002B7E34">
        <w:rPr>
          <w:rFonts w:asciiTheme="minorHAnsi" w:hAnsiTheme="minorHAnsi" w:cs="Times New Roman"/>
          <w:szCs w:val="24"/>
          <w:lang w:val="en-US"/>
        </w:rPr>
        <w:t>http://www.qaa.ac.uk/en/Publications/Documents/SBS-Art-and-Design-17.pdf</w:t>
      </w:r>
    </w:p>
    <w:p w:rsidR="00FF779A" w:rsidRPr="002B7E34" w:rsidRDefault="00F560F7" w:rsidP="00DF151E">
      <w:pPr>
        <w:rPr>
          <w:rFonts w:asciiTheme="minorHAnsi" w:hAnsiTheme="minorHAnsi" w:cs="Times New Roman"/>
          <w:szCs w:val="24"/>
          <w:lang w:val="en-US"/>
        </w:rPr>
      </w:pPr>
      <w:r w:rsidRPr="002B7E34">
        <w:rPr>
          <w:rFonts w:asciiTheme="minorHAnsi" w:hAnsiTheme="minorHAnsi" w:cs="Times New Roman"/>
          <w:szCs w:val="24"/>
          <w:lang w:val="en-US"/>
        </w:rPr>
        <w:t>Shenton, A. K. (2004),</w:t>
      </w:r>
      <w:r w:rsidR="00FF779A" w:rsidRPr="002B7E34">
        <w:rPr>
          <w:rFonts w:asciiTheme="minorHAnsi" w:hAnsiTheme="minorHAnsi" w:cs="Times New Roman"/>
          <w:szCs w:val="24"/>
          <w:lang w:val="en-US"/>
        </w:rPr>
        <w:t xml:space="preserve"> </w:t>
      </w:r>
      <w:r w:rsidRPr="002B7E34">
        <w:rPr>
          <w:rFonts w:asciiTheme="minorHAnsi" w:hAnsiTheme="minorHAnsi" w:cs="Times New Roman"/>
          <w:szCs w:val="24"/>
          <w:lang w:val="en-US"/>
        </w:rPr>
        <w:t>‘</w:t>
      </w:r>
      <w:r w:rsidR="00FF779A" w:rsidRPr="002B7E34">
        <w:rPr>
          <w:rFonts w:asciiTheme="minorHAnsi" w:hAnsiTheme="minorHAnsi" w:cs="Times New Roman"/>
          <w:szCs w:val="24"/>
          <w:lang w:val="en-US"/>
        </w:rPr>
        <w:t>Strategies f</w:t>
      </w:r>
      <w:r w:rsidRPr="002B7E34">
        <w:rPr>
          <w:rFonts w:asciiTheme="minorHAnsi" w:hAnsiTheme="minorHAnsi" w:cs="Times New Roman"/>
          <w:szCs w:val="24"/>
          <w:lang w:val="en-US"/>
        </w:rPr>
        <w:t xml:space="preserve">or ensuring trustworthiness in qualitative research projects’ </w:t>
      </w:r>
      <w:r w:rsidR="00FF779A" w:rsidRPr="002B7E34">
        <w:rPr>
          <w:rFonts w:asciiTheme="minorHAnsi" w:hAnsiTheme="minorHAnsi" w:cs="Times New Roman"/>
          <w:i/>
          <w:szCs w:val="24"/>
          <w:lang w:val="en-US"/>
        </w:rPr>
        <w:t>Education for Information</w:t>
      </w:r>
      <w:r w:rsidR="00FF779A" w:rsidRPr="002B7E34">
        <w:rPr>
          <w:rFonts w:asciiTheme="minorHAnsi" w:hAnsiTheme="minorHAnsi" w:cs="Times New Roman"/>
          <w:szCs w:val="24"/>
          <w:lang w:val="en-US"/>
        </w:rPr>
        <w:t xml:space="preserve">, 22, </w:t>
      </w:r>
      <w:r w:rsidRPr="002B7E34">
        <w:rPr>
          <w:rFonts w:asciiTheme="minorHAnsi" w:hAnsiTheme="minorHAnsi" w:cs="Times New Roman"/>
          <w:szCs w:val="24"/>
          <w:lang w:val="en-US"/>
        </w:rPr>
        <w:t>pp.</w:t>
      </w:r>
      <w:r w:rsidR="00FF779A" w:rsidRPr="002B7E34">
        <w:rPr>
          <w:rFonts w:asciiTheme="minorHAnsi" w:hAnsiTheme="minorHAnsi" w:cs="Times New Roman"/>
          <w:szCs w:val="24"/>
          <w:lang w:val="en-US"/>
        </w:rPr>
        <w:t>63-75.</w:t>
      </w:r>
    </w:p>
    <w:p w:rsidR="0001213A" w:rsidRPr="002B7E34" w:rsidRDefault="00A54F22" w:rsidP="00DF151E">
      <w:pPr>
        <w:rPr>
          <w:rFonts w:asciiTheme="minorHAnsi" w:hAnsiTheme="minorHAnsi" w:cs="Times New Roman"/>
          <w:szCs w:val="24"/>
          <w:lang w:val="en-US"/>
        </w:rPr>
      </w:pPr>
      <w:r w:rsidRPr="002B7E34">
        <w:rPr>
          <w:rFonts w:asciiTheme="minorHAnsi" w:hAnsiTheme="minorHAnsi" w:cs="Times New Roman"/>
          <w:szCs w:val="24"/>
          <w:lang w:val="en-US"/>
        </w:rPr>
        <w:t>Silverstein</w:t>
      </w:r>
      <w:r w:rsidR="00F560F7" w:rsidRPr="002B7E34">
        <w:rPr>
          <w:rFonts w:asciiTheme="minorHAnsi" w:hAnsiTheme="minorHAnsi" w:cs="Times New Roman"/>
          <w:szCs w:val="24"/>
          <w:lang w:val="en-US"/>
        </w:rPr>
        <w:t>, L. (2009),</w:t>
      </w:r>
      <w:r w:rsidRPr="002B7E34">
        <w:rPr>
          <w:rFonts w:asciiTheme="minorHAnsi" w:hAnsiTheme="minorHAnsi" w:cs="Times New Roman"/>
          <w:szCs w:val="24"/>
          <w:lang w:val="en-US"/>
        </w:rPr>
        <w:t xml:space="preserve"> </w:t>
      </w:r>
      <w:r w:rsidRPr="002B7E34">
        <w:rPr>
          <w:rFonts w:asciiTheme="minorHAnsi" w:hAnsiTheme="minorHAnsi" w:cs="Times New Roman"/>
          <w:i/>
          <w:szCs w:val="24"/>
          <w:lang w:val="en-US"/>
        </w:rPr>
        <w:t xml:space="preserve">Artist </w:t>
      </w:r>
      <w:r w:rsidR="004B6918" w:rsidRPr="002B7E34">
        <w:rPr>
          <w:rFonts w:asciiTheme="minorHAnsi" w:hAnsiTheme="minorHAnsi" w:cs="Times New Roman"/>
          <w:i/>
          <w:szCs w:val="24"/>
          <w:lang w:val="en-US"/>
        </w:rPr>
        <w:t>Residencies</w:t>
      </w:r>
      <w:r w:rsidRPr="002B7E34">
        <w:rPr>
          <w:rFonts w:asciiTheme="minorHAnsi" w:hAnsiTheme="minorHAnsi" w:cs="Times New Roman"/>
          <w:i/>
          <w:szCs w:val="24"/>
          <w:lang w:val="en-US"/>
        </w:rPr>
        <w:t>: Evol</w:t>
      </w:r>
      <w:r w:rsidR="004B6918" w:rsidRPr="002B7E34">
        <w:rPr>
          <w:rFonts w:asciiTheme="minorHAnsi" w:hAnsiTheme="minorHAnsi" w:cs="Times New Roman"/>
          <w:i/>
          <w:szCs w:val="24"/>
          <w:lang w:val="en-US"/>
        </w:rPr>
        <w:t>ving Educational Experiences,</w:t>
      </w:r>
      <w:r w:rsidR="00DF151E" w:rsidRPr="002B7E34">
        <w:rPr>
          <w:rFonts w:asciiTheme="minorHAnsi" w:hAnsiTheme="minorHAnsi"/>
        </w:rPr>
        <w:t xml:space="preserve"> Washington: </w:t>
      </w:r>
      <w:r w:rsidR="00DF151E" w:rsidRPr="002B7E34">
        <w:rPr>
          <w:rFonts w:asciiTheme="minorHAnsi" w:hAnsiTheme="minorHAnsi" w:cs="Times New Roman"/>
          <w:szCs w:val="24"/>
          <w:lang w:val="en-US"/>
        </w:rPr>
        <w:t>The John F. Kennedy Center for the Performing Arts.</w:t>
      </w:r>
    </w:p>
    <w:p w:rsidR="008047AF" w:rsidRDefault="00816A7B" w:rsidP="00F061EC">
      <w:pPr>
        <w:rPr>
          <w:rFonts w:asciiTheme="minorHAnsi" w:hAnsiTheme="minorHAnsi"/>
        </w:rPr>
      </w:pPr>
      <w:r w:rsidRPr="002B7E34">
        <w:rPr>
          <w:rFonts w:asciiTheme="minorHAnsi" w:hAnsiTheme="minorHAnsi" w:cs="Times New Roman"/>
          <w:szCs w:val="24"/>
          <w:lang w:val="en-US"/>
        </w:rPr>
        <w:t>Singh, P</w:t>
      </w:r>
      <w:r w:rsidR="00F560F7" w:rsidRPr="002B7E34">
        <w:rPr>
          <w:rFonts w:asciiTheme="minorHAnsi" w:hAnsiTheme="minorHAnsi" w:cs="Times New Roman"/>
          <w:szCs w:val="24"/>
          <w:lang w:val="en-US"/>
        </w:rPr>
        <w:t xml:space="preserve">. (1997), </w:t>
      </w:r>
      <w:r w:rsidR="00207EBC" w:rsidRPr="002B7E34">
        <w:rPr>
          <w:rFonts w:asciiTheme="minorHAnsi" w:hAnsiTheme="minorHAnsi" w:cs="Times New Roman"/>
          <w:szCs w:val="24"/>
          <w:lang w:val="en-US"/>
        </w:rPr>
        <w:t>‘</w:t>
      </w:r>
      <w:r w:rsidR="00953293" w:rsidRPr="002B7E34">
        <w:rPr>
          <w:rFonts w:asciiTheme="minorHAnsi" w:hAnsiTheme="minorHAnsi" w:cs="Times New Roman"/>
          <w:szCs w:val="24"/>
          <w:lang w:val="en-US"/>
        </w:rPr>
        <w:t>Review e</w:t>
      </w:r>
      <w:r w:rsidRPr="002B7E34">
        <w:rPr>
          <w:rFonts w:asciiTheme="minorHAnsi" w:hAnsiTheme="minorHAnsi" w:cs="Times New Roman"/>
          <w:szCs w:val="24"/>
          <w:lang w:val="en-US"/>
        </w:rPr>
        <w:t>ssay: Basil Bernstein (1996). Pedagogy, symbolic control and identity</w:t>
      </w:r>
      <w:r w:rsidR="00207EBC" w:rsidRPr="002B7E34">
        <w:rPr>
          <w:rFonts w:asciiTheme="minorHAnsi" w:hAnsiTheme="minorHAnsi" w:cs="Times New Roman"/>
          <w:szCs w:val="24"/>
          <w:lang w:val="en-US"/>
        </w:rPr>
        <w:t>’</w:t>
      </w:r>
      <w:r w:rsidR="00F560F7" w:rsidRPr="002B7E34">
        <w:rPr>
          <w:rFonts w:asciiTheme="minorHAnsi" w:hAnsiTheme="minorHAnsi" w:cs="Times New Roman"/>
          <w:szCs w:val="24"/>
          <w:lang w:val="en-US"/>
        </w:rPr>
        <w:t xml:space="preserve">, </w:t>
      </w:r>
      <w:r w:rsidRPr="002B7E34">
        <w:rPr>
          <w:rFonts w:asciiTheme="minorHAnsi" w:hAnsiTheme="minorHAnsi" w:cs="Times New Roman"/>
          <w:i/>
          <w:szCs w:val="24"/>
          <w:lang w:val="en-US"/>
        </w:rPr>
        <w:t>British Journal of Sociology of Education, 18</w:t>
      </w:r>
      <w:r w:rsidR="00F560F7" w:rsidRPr="002B7E34">
        <w:rPr>
          <w:rFonts w:asciiTheme="minorHAnsi" w:hAnsiTheme="minorHAnsi" w:cs="Times New Roman"/>
          <w:szCs w:val="24"/>
          <w:lang w:val="en-US"/>
        </w:rPr>
        <w:t>:1</w:t>
      </w:r>
      <w:r w:rsidRPr="002B7E34">
        <w:rPr>
          <w:rFonts w:asciiTheme="minorHAnsi" w:hAnsiTheme="minorHAnsi" w:cs="Times New Roman"/>
          <w:szCs w:val="24"/>
          <w:lang w:val="en-US"/>
        </w:rPr>
        <w:t xml:space="preserve">, </w:t>
      </w:r>
      <w:r w:rsidR="00F560F7" w:rsidRPr="002B7E34">
        <w:rPr>
          <w:rFonts w:asciiTheme="minorHAnsi" w:hAnsiTheme="minorHAnsi" w:cs="Times New Roman"/>
          <w:szCs w:val="24"/>
          <w:lang w:val="en-US"/>
        </w:rPr>
        <w:t xml:space="preserve">pp. </w:t>
      </w:r>
      <w:r w:rsidRPr="002B7E34">
        <w:rPr>
          <w:rFonts w:asciiTheme="minorHAnsi" w:hAnsiTheme="minorHAnsi" w:cs="Times New Roman"/>
          <w:szCs w:val="24"/>
          <w:lang w:val="en-US"/>
        </w:rPr>
        <w:t>119-124.</w:t>
      </w:r>
      <w:r w:rsidR="00F061EC" w:rsidRPr="002B7E34">
        <w:rPr>
          <w:rFonts w:asciiTheme="minorHAnsi" w:hAnsiTheme="minorHAnsi"/>
        </w:rPr>
        <w:t xml:space="preserve"> </w:t>
      </w:r>
    </w:p>
    <w:p w:rsidR="008047AF" w:rsidRPr="002B7E34" w:rsidRDefault="008047AF" w:rsidP="00F061EC">
      <w:pPr>
        <w:rPr>
          <w:rFonts w:asciiTheme="minorHAnsi" w:hAnsiTheme="minorHAnsi"/>
        </w:rPr>
      </w:pPr>
      <w:r>
        <w:rPr>
          <w:rFonts w:asciiTheme="minorHAnsi" w:hAnsiTheme="minorHAnsi"/>
        </w:rPr>
        <w:t>Ruskin, J. (1856), Modern Painters, Volume II, London: Smith, Elder and Co.</w:t>
      </w:r>
    </w:p>
    <w:p w:rsidR="00FF779A" w:rsidRPr="002B7E34" w:rsidRDefault="00F560F7" w:rsidP="00D77382">
      <w:pPr>
        <w:rPr>
          <w:rFonts w:asciiTheme="minorHAnsi" w:hAnsiTheme="minorHAnsi" w:cs="Times New Roman"/>
          <w:szCs w:val="24"/>
          <w:lang w:val="en-US"/>
        </w:rPr>
      </w:pPr>
      <w:r w:rsidRPr="002B7E34">
        <w:rPr>
          <w:rFonts w:asciiTheme="minorHAnsi" w:hAnsiTheme="minorHAnsi" w:cs="Times New Roman"/>
          <w:szCs w:val="24"/>
          <w:lang w:val="en-US"/>
        </w:rPr>
        <w:t>UNESCO (1997),</w:t>
      </w:r>
      <w:r w:rsidR="00953293" w:rsidRPr="002B7E34">
        <w:rPr>
          <w:rFonts w:asciiTheme="minorHAnsi" w:hAnsiTheme="minorHAnsi" w:cs="Times New Roman"/>
          <w:szCs w:val="24"/>
          <w:lang w:val="en-US"/>
        </w:rPr>
        <w:t xml:space="preserve"> CONFITEA: Adult e</w:t>
      </w:r>
      <w:r w:rsidR="00F061EC" w:rsidRPr="002B7E34">
        <w:rPr>
          <w:rFonts w:asciiTheme="minorHAnsi" w:hAnsiTheme="minorHAnsi" w:cs="Times New Roman"/>
          <w:szCs w:val="24"/>
          <w:lang w:val="en-US"/>
        </w:rPr>
        <w:t>ducation. The Hamburg Declarat</w:t>
      </w:r>
      <w:r w:rsidR="00207EBC" w:rsidRPr="002B7E34">
        <w:rPr>
          <w:rFonts w:asciiTheme="minorHAnsi" w:hAnsiTheme="minorHAnsi" w:cs="Times New Roman"/>
          <w:szCs w:val="24"/>
          <w:lang w:val="en-US"/>
        </w:rPr>
        <w:t>ion: The agenda for the future,</w:t>
      </w:r>
      <w:r w:rsidR="00F061EC" w:rsidRPr="002B7E34">
        <w:rPr>
          <w:rFonts w:asciiTheme="minorHAnsi" w:hAnsiTheme="minorHAnsi" w:cs="Times New Roman"/>
          <w:szCs w:val="24"/>
          <w:lang w:val="en-US"/>
        </w:rPr>
        <w:t xml:space="preserve"> Hamburg: UNESCO.</w:t>
      </w:r>
    </w:p>
    <w:p w:rsidR="00FF779A" w:rsidRPr="002B7E34" w:rsidRDefault="00F560F7" w:rsidP="00D77382">
      <w:pPr>
        <w:rPr>
          <w:rFonts w:asciiTheme="minorHAnsi" w:hAnsiTheme="minorHAnsi" w:cs="Times New Roman"/>
          <w:szCs w:val="24"/>
          <w:lang w:val="en-US"/>
        </w:rPr>
      </w:pPr>
      <w:r w:rsidRPr="002B7E34">
        <w:rPr>
          <w:rFonts w:asciiTheme="minorHAnsi" w:hAnsiTheme="minorHAnsi" w:cs="Times New Roman"/>
          <w:szCs w:val="24"/>
          <w:lang w:val="en-US"/>
        </w:rPr>
        <w:lastRenderedPageBreak/>
        <w:t>Yin, R. K. (2009),</w:t>
      </w:r>
      <w:r w:rsidR="00FF779A" w:rsidRPr="002B7E34">
        <w:rPr>
          <w:rFonts w:asciiTheme="minorHAnsi" w:hAnsiTheme="minorHAnsi" w:cs="Times New Roman"/>
          <w:szCs w:val="24"/>
          <w:lang w:val="en-US"/>
        </w:rPr>
        <w:t xml:space="preserve"> </w:t>
      </w:r>
      <w:r w:rsidR="00FF779A" w:rsidRPr="002B7E34">
        <w:rPr>
          <w:rFonts w:asciiTheme="minorHAnsi" w:hAnsiTheme="minorHAnsi" w:cs="Times New Roman"/>
          <w:i/>
          <w:szCs w:val="24"/>
          <w:lang w:val="en-US"/>
        </w:rPr>
        <w:t xml:space="preserve">Case </w:t>
      </w:r>
      <w:r w:rsidR="004B6918" w:rsidRPr="002B7E34">
        <w:rPr>
          <w:rFonts w:asciiTheme="minorHAnsi" w:hAnsiTheme="minorHAnsi" w:cs="Times New Roman"/>
          <w:i/>
          <w:szCs w:val="24"/>
          <w:lang w:val="en-US"/>
        </w:rPr>
        <w:t xml:space="preserve">Study Research: </w:t>
      </w:r>
      <w:r w:rsidR="00FF779A" w:rsidRPr="002B7E34">
        <w:rPr>
          <w:rFonts w:asciiTheme="minorHAnsi" w:hAnsiTheme="minorHAnsi" w:cs="Times New Roman"/>
          <w:i/>
          <w:szCs w:val="24"/>
          <w:lang w:val="en-US"/>
        </w:rPr>
        <w:t xml:space="preserve">Design </w:t>
      </w:r>
      <w:r w:rsidR="00207EBC" w:rsidRPr="002B7E34">
        <w:rPr>
          <w:rFonts w:asciiTheme="minorHAnsi" w:hAnsiTheme="minorHAnsi" w:cs="Times New Roman"/>
          <w:i/>
          <w:szCs w:val="24"/>
          <w:lang w:val="en-US"/>
        </w:rPr>
        <w:t>a</w:t>
      </w:r>
      <w:r w:rsidR="004B6918" w:rsidRPr="002B7E34">
        <w:rPr>
          <w:rFonts w:asciiTheme="minorHAnsi" w:hAnsiTheme="minorHAnsi" w:cs="Times New Roman"/>
          <w:i/>
          <w:szCs w:val="24"/>
          <w:lang w:val="en-US"/>
        </w:rPr>
        <w:t>nd Methods</w:t>
      </w:r>
      <w:r w:rsidR="004B6918" w:rsidRPr="002B7E34">
        <w:rPr>
          <w:rFonts w:asciiTheme="minorHAnsi" w:hAnsiTheme="minorHAnsi" w:cs="Times New Roman"/>
          <w:szCs w:val="24"/>
          <w:lang w:val="en-US"/>
        </w:rPr>
        <w:t xml:space="preserve"> </w:t>
      </w:r>
      <w:r w:rsidR="00FF779A" w:rsidRPr="002B7E34">
        <w:rPr>
          <w:rFonts w:asciiTheme="minorHAnsi" w:hAnsiTheme="minorHAnsi" w:cs="Times New Roman"/>
          <w:szCs w:val="24"/>
          <w:lang w:val="en-US"/>
        </w:rPr>
        <w:t>(4th Ed.)</w:t>
      </w:r>
      <w:r w:rsidR="004B6918" w:rsidRPr="002B7E34">
        <w:rPr>
          <w:rFonts w:asciiTheme="minorHAnsi" w:hAnsiTheme="minorHAnsi" w:cs="Times New Roman"/>
          <w:szCs w:val="24"/>
          <w:lang w:val="en-US"/>
        </w:rPr>
        <w:t>,</w:t>
      </w:r>
      <w:r w:rsidR="00FF779A" w:rsidRPr="002B7E34">
        <w:rPr>
          <w:rFonts w:asciiTheme="minorHAnsi" w:hAnsiTheme="minorHAnsi" w:cs="Times New Roman"/>
          <w:szCs w:val="24"/>
          <w:lang w:val="en-US"/>
        </w:rPr>
        <w:t xml:space="preserve"> Thousand Oaks, CA: Sage.</w:t>
      </w:r>
    </w:p>
    <w:p w:rsidR="00D77382" w:rsidRPr="002B7E34" w:rsidRDefault="00D77382" w:rsidP="00D77382">
      <w:pPr>
        <w:rPr>
          <w:rFonts w:asciiTheme="minorHAnsi" w:hAnsiTheme="minorHAnsi" w:cs="Times New Roman"/>
          <w:szCs w:val="24"/>
          <w:lang w:val="en-US"/>
        </w:rPr>
      </w:pPr>
      <w:proofErr w:type="spellStart"/>
      <w:r w:rsidRPr="002B7E34">
        <w:rPr>
          <w:rFonts w:asciiTheme="minorHAnsi" w:hAnsiTheme="minorHAnsi" w:cs="Times New Roman"/>
          <w:szCs w:val="24"/>
          <w:lang w:val="en-US"/>
        </w:rPr>
        <w:t>Zürcher</w:t>
      </w:r>
      <w:proofErr w:type="spellEnd"/>
      <w:r w:rsidR="00F560F7" w:rsidRPr="002B7E34">
        <w:rPr>
          <w:rFonts w:asciiTheme="minorHAnsi" w:hAnsiTheme="minorHAnsi" w:cs="Times New Roman"/>
          <w:szCs w:val="24"/>
          <w:lang w:val="en-US"/>
        </w:rPr>
        <w:t>, R. (2015),</w:t>
      </w:r>
      <w:r w:rsidRPr="002B7E34">
        <w:rPr>
          <w:rFonts w:asciiTheme="minorHAnsi" w:hAnsiTheme="minorHAnsi" w:cs="Times New Roman"/>
          <w:szCs w:val="24"/>
          <w:lang w:val="en-US"/>
        </w:rPr>
        <w:t xml:space="preserve"> </w:t>
      </w:r>
      <w:r w:rsidR="00F560F7" w:rsidRPr="002B7E34">
        <w:rPr>
          <w:rFonts w:asciiTheme="minorHAnsi" w:hAnsiTheme="minorHAnsi" w:cs="Times New Roman"/>
          <w:szCs w:val="24"/>
          <w:lang w:val="en-US"/>
        </w:rPr>
        <w:t>‘</w:t>
      </w:r>
      <w:r w:rsidRPr="002B7E34">
        <w:rPr>
          <w:rFonts w:asciiTheme="minorHAnsi" w:hAnsiTheme="minorHAnsi" w:cs="Times New Roman"/>
          <w:szCs w:val="24"/>
          <w:lang w:val="en-US"/>
        </w:rPr>
        <w:t xml:space="preserve">A </w:t>
      </w:r>
      <w:proofErr w:type="spellStart"/>
      <w:r w:rsidRPr="002B7E34">
        <w:rPr>
          <w:rFonts w:asciiTheme="minorHAnsi" w:hAnsiTheme="minorHAnsi" w:cs="Times New Roman"/>
          <w:szCs w:val="24"/>
          <w:lang w:val="en-US"/>
        </w:rPr>
        <w:t>sociomaterial</w:t>
      </w:r>
      <w:proofErr w:type="spellEnd"/>
      <w:r w:rsidRPr="002B7E34">
        <w:rPr>
          <w:rFonts w:asciiTheme="minorHAnsi" w:hAnsiTheme="minorHAnsi" w:cs="Times New Roman"/>
          <w:szCs w:val="24"/>
          <w:lang w:val="en-US"/>
        </w:rPr>
        <w:t xml:space="preserve"> model of the teaching-learning continuum</w:t>
      </w:r>
      <w:r w:rsidR="00F560F7" w:rsidRPr="002B7E34">
        <w:rPr>
          <w:rFonts w:asciiTheme="minorHAnsi" w:hAnsiTheme="minorHAnsi" w:cs="Times New Roman"/>
          <w:szCs w:val="24"/>
          <w:lang w:val="en-US"/>
        </w:rPr>
        <w:t>’,</w:t>
      </w:r>
      <w:r w:rsidRPr="002B7E34">
        <w:rPr>
          <w:rFonts w:asciiTheme="minorHAnsi" w:hAnsiTheme="minorHAnsi"/>
          <w:i/>
        </w:rPr>
        <w:t xml:space="preserve"> </w:t>
      </w:r>
      <w:r w:rsidRPr="002B7E34">
        <w:rPr>
          <w:rFonts w:asciiTheme="minorHAnsi" w:hAnsiTheme="minorHAnsi" w:cs="Times New Roman"/>
          <w:i/>
          <w:szCs w:val="24"/>
          <w:lang w:val="en-US"/>
        </w:rPr>
        <w:t>European Journal for Research on the Education and Learning of Adults</w:t>
      </w:r>
      <w:r w:rsidR="00043B89" w:rsidRPr="002B7E34">
        <w:rPr>
          <w:rFonts w:asciiTheme="minorHAnsi" w:hAnsiTheme="minorHAnsi" w:cs="Times New Roman"/>
          <w:szCs w:val="24"/>
          <w:lang w:val="en-US"/>
        </w:rPr>
        <w:t>, 6</w:t>
      </w:r>
      <w:r w:rsidR="00F560F7" w:rsidRPr="002B7E34">
        <w:rPr>
          <w:rFonts w:asciiTheme="minorHAnsi" w:hAnsiTheme="minorHAnsi" w:cs="Times New Roman"/>
          <w:szCs w:val="24"/>
          <w:lang w:val="en-US"/>
        </w:rPr>
        <w:t>:</w:t>
      </w:r>
      <w:r w:rsidRPr="002B7E34">
        <w:rPr>
          <w:rFonts w:asciiTheme="minorHAnsi" w:hAnsiTheme="minorHAnsi" w:cs="Times New Roman"/>
          <w:szCs w:val="24"/>
          <w:lang w:val="en-US"/>
        </w:rPr>
        <w:t>1, 73-90</w:t>
      </w:r>
      <w:r w:rsidR="00F560F7" w:rsidRPr="002B7E34">
        <w:rPr>
          <w:rFonts w:asciiTheme="minorHAnsi" w:hAnsiTheme="minorHAnsi" w:cs="Times New Roman"/>
          <w:szCs w:val="24"/>
          <w:lang w:val="en-US"/>
        </w:rPr>
        <w:t>.</w:t>
      </w:r>
    </w:p>
    <w:p w:rsidR="00F061EC" w:rsidRPr="00816A7B" w:rsidRDefault="00F061EC" w:rsidP="00816A7B">
      <w:pPr>
        <w:rPr>
          <w:rFonts w:cs="Times New Roman"/>
          <w:szCs w:val="24"/>
          <w:lang w:val="en-US"/>
        </w:rPr>
      </w:pPr>
    </w:p>
    <w:p w:rsidR="00271464" w:rsidRPr="00816A7B" w:rsidRDefault="00271464" w:rsidP="00816A7B">
      <w:pPr>
        <w:rPr>
          <w:rFonts w:cs="Times New Roman"/>
          <w:szCs w:val="24"/>
        </w:rPr>
      </w:pPr>
    </w:p>
    <w:sectPr w:rsidR="00271464" w:rsidRPr="00816A7B" w:rsidSect="00922892">
      <w:footerReference w:type="default" r:id="rId8"/>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AD" w:rsidRDefault="00E00FAD" w:rsidP="008A3DCD">
      <w:pPr>
        <w:spacing w:after="0" w:line="240" w:lineRule="auto"/>
      </w:pPr>
      <w:r>
        <w:separator/>
      </w:r>
    </w:p>
  </w:endnote>
  <w:endnote w:type="continuationSeparator" w:id="0">
    <w:p w:rsidR="00E00FAD" w:rsidRDefault="00E00FAD" w:rsidP="008A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519104"/>
      <w:docPartObj>
        <w:docPartGallery w:val="Page Numbers (Bottom of Page)"/>
        <w:docPartUnique/>
      </w:docPartObj>
    </w:sdtPr>
    <w:sdtEndPr>
      <w:rPr>
        <w:noProof/>
      </w:rPr>
    </w:sdtEndPr>
    <w:sdtContent>
      <w:p w:rsidR="001350EA" w:rsidRDefault="001350EA">
        <w:pPr>
          <w:pStyle w:val="Footer"/>
          <w:jc w:val="right"/>
        </w:pPr>
        <w:r>
          <w:fldChar w:fldCharType="begin"/>
        </w:r>
        <w:r>
          <w:instrText xml:space="preserve"> PAGE   \* MERGEFORMAT </w:instrText>
        </w:r>
        <w:r>
          <w:fldChar w:fldCharType="separate"/>
        </w:r>
        <w:r w:rsidR="007159D0">
          <w:rPr>
            <w:noProof/>
          </w:rPr>
          <w:t>22</w:t>
        </w:r>
        <w:r>
          <w:rPr>
            <w:noProof/>
          </w:rPr>
          <w:fldChar w:fldCharType="end"/>
        </w:r>
      </w:p>
    </w:sdtContent>
  </w:sdt>
  <w:p w:rsidR="001350EA" w:rsidRDefault="00135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AD" w:rsidRDefault="00E00FAD" w:rsidP="008A3DCD">
      <w:pPr>
        <w:spacing w:after="0" w:line="240" w:lineRule="auto"/>
      </w:pPr>
      <w:r>
        <w:separator/>
      </w:r>
    </w:p>
  </w:footnote>
  <w:footnote w:type="continuationSeparator" w:id="0">
    <w:p w:rsidR="00E00FAD" w:rsidRDefault="00E00FAD" w:rsidP="008A3D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49"/>
    <w:rsid w:val="00000CE1"/>
    <w:rsid w:val="0001213A"/>
    <w:rsid w:val="00043B89"/>
    <w:rsid w:val="00073AF7"/>
    <w:rsid w:val="00125540"/>
    <w:rsid w:val="001330CF"/>
    <w:rsid w:val="001350EA"/>
    <w:rsid w:val="001378DD"/>
    <w:rsid w:val="00141F41"/>
    <w:rsid w:val="00170665"/>
    <w:rsid w:val="00177508"/>
    <w:rsid w:val="001C19DE"/>
    <w:rsid w:val="001E7F22"/>
    <w:rsid w:val="001F7701"/>
    <w:rsid w:val="00207EBC"/>
    <w:rsid w:val="00211478"/>
    <w:rsid w:val="00252FDC"/>
    <w:rsid w:val="00261F0F"/>
    <w:rsid w:val="00271464"/>
    <w:rsid w:val="002B602C"/>
    <w:rsid w:val="002B7E34"/>
    <w:rsid w:val="002F4BF1"/>
    <w:rsid w:val="0034687C"/>
    <w:rsid w:val="0036620B"/>
    <w:rsid w:val="003E33D0"/>
    <w:rsid w:val="003E4641"/>
    <w:rsid w:val="004400B6"/>
    <w:rsid w:val="00441284"/>
    <w:rsid w:val="00451EEA"/>
    <w:rsid w:val="004B6918"/>
    <w:rsid w:val="00516D8B"/>
    <w:rsid w:val="0053482D"/>
    <w:rsid w:val="005518E6"/>
    <w:rsid w:val="005A0DCD"/>
    <w:rsid w:val="005A435A"/>
    <w:rsid w:val="00621941"/>
    <w:rsid w:val="006676D8"/>
    <w:rsid w:val="0068390B"/>
    <w:rsid w:val="006F0281"/>
    <w:rsid w:val="006F552B"/>
    <w:rsid w:val="007159D0"/>
    <w:rsid w:val="00754588"/>
    <w:rsid w:val="00755F46"/>
    <w:rsid w:val="007566F3"/>
    <w:rsid w:val="00777DB1"/>
    <w:rsid w:val="007905DB"/>
    <w:rsid w:val="007A4552"/>
    <w:rsid w:val="007E0464"/>
    <w:rsid w:val="007F4858"/>
    <w:rsid w:val="00801D4E"/>
    <w:rsid w:val="008047AF"/>
    <w:rsid w:val="0081658A"/>
    <w:rsid w:val="00816A7B"/>
    <w:rsid w:val="00820AE6"/>
    <w:rsid w:val="008832F5"/>
    <w:rsid w:val="008A3DCD"/>
    <w:rsid w:val="008F07B9"/>
    <w:rsid w:val="009117DD"/>
    <w:rsid w:val="00922892"/>
    <w:rsid w:val="00947E49"/>
    <w:rsid w:val="00952BA8"/>
    <w:rsid w:val="00953293"/>
    <w:rsid w:val="00962549"/>
    <w:rsid w:val="00963009"/>
    <w:rsid w:val="009D07EF"/>
    <w:rsid w:val="009D49E5"/>
    <w:rsid w:val="00A408DF"/>
    <w:rsid w:val="00A466BA"/>
    <w:rsid w:val="00A527CD"/>
    <w:rsid w:val="00A54F22"/>
    <w:rsid w:val="00A90E09"/>
    <w:rsid w:val="00A92E9F"/>
    <w:rsid w:val="00AE31BB"/>
    <w:rsid w:val="00AF561F"/>
    <w:rsid w:val="00B104CF"/>
    <w:rsid w:val="00B213BA"/>
    <w:rsid w:val="00B248ED"/>
    <w:rsid w:val="00B371DB"/>
    <w:rsid w:val="00B761EF"/>
    <w:rsid w:val="00BD6CB4"/>
    <w:rsid w:val="00C36CCC"/>
    <w:rsid w:val="00C60C1F"/>
    <w:rsid w:val="00C7023A"/>
    <w:rsid w:val="00C85BF1"/>
    <w:rsid w:val="00CB442F"/>
    <w:rsid w:val="00CB641B"/>
    <w:rsid w:val="00CC1488"/>
    <w:rsid w:val="00CF1C7F"/>
    <w:rsid w:val="00D0100D"/>
    <w:rsid w:val="00D20438"/>
    <w:rsid w:val="00D325AD"/>
    <w:rsid w:val="00D34CF9"/>
    <w:rsid w:val="00D40BB3"/>
    <w:rsid w:val="00D418B9"/>
    <w:rsid w:val="00D626FC"/>
    <w:rsid w:val="00D77382"/>
    <w:rsid w:val="00D966CE"/>
    <w:rsid w:val="00DA74B2"/>
    <w:rsid w:val="00DB360B"/>
    <w:rsid w:val="00DC1CE1"/>
    <w:rsid w:val="00DC373E"/>
    <w:rsid w:val="00DD50C9"/>
    <w:rsid w:val="00DE2E2C"/>
    <w:rsid w:val="00DE7FED"/>
    <w:rsid w:val="00DF151E"/>
    <w:rsid w:val="00E00FAD"/>
    <w:rsid w:val="00E079F3"/>
    <w:rsid w:val="00E07DF8"/>
    <w:rsid w:val="00E567F0"/>
    <w:rsid w:val="00E81D80"/>
    <w:rsid w:val="00E86A9A"/>
    <w:rsid w:val="00E871C3"/>
    <w:rsid w:val="00EC5ACD"/>
    <w:rsid w:val="00ED6022"/>
    <w:rsid w:val="00EF6F8D"/>
    <w:rsid w:val="00F061EC"/>
    <w:rsid w:val="00F560F7"/>
    <w:rsid w:val="00FF77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81666"/>
  <w15:docId w15:val="{F47F5696-AC5B-4B96-B534-8F0C9D91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D80"/>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E81D80"/>
    <w:pPr>
      <w:keepNext/>
      <w:keepLines/>
      <w:spacing w:before="48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D80"/>
    <w:rPr>
      <w:rFonts w:ascii="Times New Roman" w:eastAsiaTheme="majorEastAsia" w:hAnsi="Times New Roman" w:cstheme="majorBidi"/>
      <w:b/>
      <w:bCs/>
      <w:sz w:val="24"/>
      <w:szCs w:val="28"/>
    </w:rPr>
  </w:style>
  <w:style w:type="paragraph" w:styleId="Header">
    <w:name w:val="header"/>
    <w:basedOn w:val="Normal"/>
    <w:link w:val="HeaderChar"/>
    <w:uiPriority w:val="99"/>
    <w:unhideWhenUsed/>
    <w:rsid w:val="008A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DCD"/>
    <w:rPr>
      <w:rFonts w:ascii="Times New Roman" w:hAnsi="Times New Roman"/>
      <w:sz w:val="24"/>
    </w:rPr>
  </w:style>
  <w:style w:type="paragraph" w:styleId="Footer">
    <w:name w:val="footer"/>
    <w:basedOn w:val="Normal"/>
    <w:link w:val="FooterChar"/>
    <w:uiPriority w:val="99"/>
    <w:unhideWhenUsed/>
    <w:rsid w:val="008A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DCD"/>
    <w:rPr>
      <w:rFonts w:ascii="Times New Roman" w:hAnsi="Times New Roman"/>
      <w:sz w:val="24"/>
    </w:rPr>
  </w:style>
  <w:style w:type="character" w:styleId="Hyperlink">
    <w:name w:val="Hyperlink"/>
    <w:basedOn w:val="DefaultParagraphFont"/>
    <w:uiPriority w:val="99"/>
    <w:unhideWhenUsed/>
    <w:rsid w:val="00FF779A"/>
    <w:rPr>
      <w:color w:val="0000FF" w:themeColor="hyperlink"/>
      <w:u w:val="single"/>
    </w:rPr>
  </w:style>
  <w:style w:type="paragraph" w:styleId="BalloonText">
    <w:name w:val="Balloon Text"/>
    <w:basedOn w:val="Normal"/>
    <w:link w:val="BalloonTextChar"/>
    <w:uiPriority w:val="99"/>
    <w:semiHidden/>
    <w:unhideWhenUsed/>
    <w:rsid w:val="00D01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olomit-learning.it/about-dolom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co.uk/resource/residenc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6483</Words>
  <Characters>36958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Broadhead</dc:creator>
  <cp:lastModifiedBy>Sam Broadhead</cp:lastModifiedBy>
  <cp:revision>3</cp:revision>
  <cp:lastPrinted>2018-07-27T08:48:00Z</cp:lastPrinted>
  <dcterms:created xsi:type="dcterms:W3CDTF">2018-10-23T08:10:00Z</dcterms:created>
  <dcterms:modified xsi:type="dcterms:W3CDTF">2018-10-23T08:11:00Z</dcterms:modified>
</cp:coreProperties>
</file>